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D2" w:rsidRPr="00091CEA" w:rsidRDefault="00D552B6">
      <w:pPr>
        <w:tabs>
          <w:tab w:val="right" w:pos="4675"/>
        </w:tabs>
        <w:jc w:val="center"/>
        <w:rPr>
          <w:rtl/>
        </w:rPr>
      </w:pPr>
      <w:r w:rsidRPr="00FF3431">
        <w:rPr>
          <w:szCs w:val="22"/>
          <w:rtl/>
        </w:rPr>
        <w:drawing>
          <wp:inline distT="0" distB="0" distL="0" distR="0">
            <wp:extent cx="807982" cy="1143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89" cy="114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091CEA" w:rsidRDefault="00394ED2">
      <w:pPr>
        <w:jc w:val="center"/>
        <w:rPr>
          <w:rFonts w:cs="Simplified Arabic"/>
          <w:b/>
          <w:bCs/>
          <w:rtl/>
        </w:rPr>
      </w:pPr>
    </w:p>
    <w:p w:rsidR="00805D70" w:rsidRPr="00091CEA" w:rsidRDefault="00805D70" w:rsidP="00805D70">
      <w:pPr>
        <w:pStyle w:val="Heading6"/>
        <w:rPr>
          <w:sz w:val="48"/>
          <w:szCs w:val="48"/>
        </w:rPr>
      </w:pPr>
      <w:r w:rsidRPr="00091CEA">
        <w:rPr>
          <w:sz w:val="48"/>
          <w:szCs w:val="48"/>
        </w:rPr>
        <w:t>State of Palestine</w:t>
      </w:r>
    </w:p>
    <w:p w:rsidR="00394ED2" w:rsidRPr="00091CEA" w:rsidRDefault="00394ED2">
      <w:pPr>
        <w:pStyle w:val="Heading6"/>
        <w:rPr>
          <w:rtl/>
        </w:rPr>
      </w:pPr>
      <w:r w:rsidRPr="00091CEA">
        <w:t>Palestinian Central Bureau of Statistics</w:t>
      </w:r>
    </w:p>
    <w:p w:rsidR="00394ED2" w:rsidRPr="00091CEA" w:rsidRDefault="00394ED2">
      <w:pPr>
        <w:pStyle w:val="Heading7"/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 w:rsidP="00C22F43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091CEA">
        <w:rPr>
          <w:rFonts w:cs="Times New Roman"/>
          <w:b/>
          <w:bCs/>
          <w:sz w:val="40"/>
          <w:szCs w:val="40"/>
        </w:rPr>
        <w:t>Economic Surveys Series</w:t>
      </w:r>
      <w:r w:rsidR="00BC2633">
        <w:rPr>
          <w:rFonts w:cs="Times New Roman"/>
          <w:b/>
          <w:bCs/>
          <w:sz w:val="40"/>
          <w:szCs w:val="40"/>
        </w:rPr>
        <w:t>,</w:t>
      </w:r>
      <w:r w:rsidRPr="00091CEA">
        <w:rPr>
          <w:rFonts w:cs="Times New Roman"/>
          <w:b/>
          <w:bCs/>
          <w:sz w:val="40"/>
          <w:szCs w:val="40"/>
        </w:rPr>
        <w:t xml:space="preserve"> </w:t>
      </w:r>
      <w:r w:rsidR="00C22F43">
        <w:rPr>
          <w:rFonts w:cs="Times New Roman" w:hint="cs"/>
          <w:b/>
          <w:bCs/>
          <w:sz w:val="40"/>
          <w:szCs w:val="40"/>
          <w:rtl/>
        </w:rPr>
        <w:t>2017</w:t>
      </w: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  <w:r w:rsidRPr="00091CEA">
        <w:rPr>
          <w:rFonts w:cs="Times New Roman"/>
          <w:b/>
          <w:bCs/>
          <w:sz w:val="40"/>
          <w:szCs w:val="40"/>
        </w:rPr>
        <w:t>Main Results</w:t>
      </w: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tbl>
      <w:tblPr>
        <w:tblStyle w:val="TableGrid1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E11067" w:rsidRPr="00E11067" w:rsidTr="009E7E04">
        <w:trPr>
          <w:trHeight w:val="1134"/>
          <w:jc w:val="center"/>
        </w:trPr>
        <w:tc>
          <w:tcPr>
            <w:tcW w:w="4535" w:type="dxa"/>
            <w:vAlign w:val="center"/>
          </w:tcPr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</w:rPr>
            </w:pPr>
            <w:r w:rsidRPr="00E11067">
              <w:rPr>
                <w:rFonts w:cs="Times New Roman"/>
              </w:rPr>
              <w:drawing>
                <wp:inline distT="0" distB="0" distL="0" distR="0">
                  <wp:extent cx="792000" cy="792000"/>
                  <wp:effectExtent l="19050" t="0" r="8100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E11067" w:rsidRPr="00E11067" w:rsidRDefault="00E11067" w:rsidP="00E11067">
            <w:pPr>
              <w:keepNext/>
              <w:bidi w:val="0"/>
              <w:jc w:val="right"/>
              <w:outlineLvl w:val="4"/>
              <w:rPr>
                <w:rFonts w:eastAsia="Calibri" w:cs="Times New Roman"/>
                <w:noProof w:val="0"/>
                <w:sz w:val="8"/>
                <w:szCs w:val="8"/>
                <w:u w:val="single"/>
              </w:rPr>
            </w:pPr>
          </w:p>
          <w:p w:rsidR="00E11067" w:rsidRPr="00E11067" w:rsidRDefault="00E11067" w:rsidP="00E11067">
            <w:pPr>
              <w:keepNext/>
              <w:bidi w:val="0"/>
              <w:jc w:val="right"/>
              <w:outlineLvl w:val="4"/>
              <w:rPr>
                <w:rFonts w:eastAsia="Calibri" w:cs="Times New Roman"/>
                <w:noProof w:val="0"/>
                <w:sz w:val="28"/>
                <w:szCs w:val="28"/>
              </w:rPr>
            </w:pPr>
            <w:r w:rsidRPr="00E11067">
              <w:rPr>
                <w:rFonts w:eastAsia="Calibri" w:cs="Times New Roman"/>
                <w:sz w:val="28"/>
                <w:szCs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5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  <w:sz w:val="18"/>
                <w:szCs w:val="18"/>
              </w:rPr>
            </w:pPr>
          </w:p>
          <w:p w:rsidR="00E11067" w:rsidRPr="00E11067" w:rsidRDefault="00E11067" w:rsidP="00E11067">
            <w:pPr>
              <w:bidi w:val="0"/>
              <w:jc w:val="center"/>
              <w:rPr>
                <w:b/>
                <w:bCs/>
                <w:noProof w:val="0"/>
                <w:sz w:val="28"/>
                <w:szCs w:val="28"/>
              </w:rPr>
            </w:pPr>
            <w:r w:rsidRPr="00E11067">
              <w:rPr>
                <w:rFonts w:eastAsia="Calibri" w:cs="Times New Roman"/>
                <w:b/>
                <w:bCs/>
                <w:noProof w:val="0"/>
                <w:sz w:val="28"/>
                <w:szCs w:val="28"/>
              </w:rPr>
              <w:t xml:space="preserve">                                </w:t>
            </w:r>
            <w:r w:rsidRPr="00E11067">
              <w:rPr>
                <w:b/>
                <w:bCs/>
                <w:noProof w:val="0"/>
                <w:sz w:val="28"/>
                <w:szCs w:val="28"/>
              </w:rPr>
              <w:t>October, 2018</w:t>
            </w:r>
          </w:p>
          <w:p w:rsidR="00E11067" w:rsidRPr="00E11067" w:rsidRDefault="00E11067" w:rsidP="00E11067">
            <w:pPr>
              <w:jc w:val="right"/>
              <w:rPr>
                <w:rFonts w:cs="Times New Roman"/>
                <w:noProof w:val="0"/>
                <w:sz w:val="14"/>
                <w:szCs w:val="14"/>
              </w:rPr>
            </w:pPr>
          </w:p>
        </w:tc>
      </w:tr>
    </w:tbl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5138E7" w:rsidRPr="00091CEA" w:rsidRDefault="005138E7" w:rsidP="005138E7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2"/>
          <w:szCs w:val="28"/>
        </w:rPr>
      </w:pPr>
    </w:p>
    <w:p w:rsidR="00394ED2" w:rsidRPr="00091CEA" w:rsidRDefault="00394ED2" w:rsidP="00E11067">
      <w:pPr>
        <w:bidi w:val="0"/>
        <w:jc w:val="lowKashida"/>
        <w:rPr>
          <w:sz w:val="24"/>
          <w:szCs w:val="24"/>
        </w:rPr>
      </w:pPr>
      <w:r w:rsidRPr="00091CEA">
        <w:rPr>
          <w:sz w:val="24"/>
          <w:szCs w:val="24"/>
        </w:rPr>
        <w:br w:type="page"/>
      </w:r>
      <w:r w:rsidRPr="00091CEA">
        <w:rPr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 w:rsidRPr="00091CEA">
        <w:rPr>
          <w:sz w:val="24"/>
          <w:szCs w:val="24"/>
        </w:rPr>
        <w:t>FORMAT</w:t>
      </w:r>
      <w:r w:rsidRPr="00091CEA">
        <w:rPr>
          <w:sz w:val="24"/>
          <w:szCs w:val="24"/>
        </w:rPr>
        <w:t xml:space="preserve"> (FROM RIGHT TO LEFT).</w:t>
      </w:r>
    </w:p>
    <w:p w:rsidR="00394ED2" w:rsidRPr="00091CEA" w:rsidRDefault="00394ED2">
      <w:pPr>
        <w:bidi w:val="0"/>
        <w:ind w:left="-142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194077">
      <w:pPr>
        <w:bidi w:val="0"/>
        <w:jc w:val="lowKashida"/>
        <w:rPr>
          <w:b/>
          <w:bCs/>
          <w:sz w:val="24"/>
          <w:szCs w:val="28"/>
        </w:rPr>
      </w:pPr>
      <w:r>
        <w:rPr>
          <w:b/>
          <w:bCs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26">
              <w:txbxContent>
                <w:p w:rsidR="009E7E04" w:rsidRPr="005138E7" w:rsidRDefault="009E7E04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 w:rsidP="00390CC9">
      <w:pPr>
        <w:bidi w:val="0"/>
        <w:rPr>
          <w:b/>
          <w:bCs/>
          <w:sz w:val="24"/>
          <w:szCs w:val="28"/>
        </w:rPr>
      </w:pPr>
    </w:p>
    <w:p w:rsidR="00394ED2" w:rsidRDefault="00394ED2" w:rsidP="00390CC9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C22F43" w:rsidRPr="00C453C4" w:rsidRDefault="00C22F43" w:rsidP="00C22F43">
      <w:pPr>
        <w:bidi w:val="0"/>
        <w:ind w:left="-142" w:right="-142"/>
        <w:jc w:val="center"/>
        <w:rPr>
          <w:b/>
          <w:bCs/>
          <w:sz w:val="24"/>
          <w:szCs w:val="28"/>
        </w:rPr>
      </w:pPr>
    </w:p>
    <w:p w:rsidR="003F0044" w:rsidRDefault="003F0044" w:rsidP="00D931AF">
      <w:pPr>
        <w:bidi w:val="0"/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3F0044" w:rsidRDefault="003F0044" w:rsidP="003F0044">
      <w:pPr>
        <w:bidi w:val="0"/>
      </w:pPr>
    </w:p>
    <w:p w:rsidR="00394ED2" w:rsidRPr="00091CEA" w:rsidRDefault="00394ED2" w:rsidP="00C22F43">
      <w:pPr>
        <w:bidi w:val="0"/>
        <w:rPr>
          <w:rFonts w:cs="Simplified Arabic"/>
        </w:rPr>
      </w:pPr>
      <w:r w:rsidRPr="00091CEA">
        <w:sym w:font="Symbol" w:char="F0D3"/>
      </w:r>
      <w:r w:rsidRPr="00091CEA">
        <w:rPr>
          <w:rFonts w:cs="Simplified Arabic"/>
        </w:rPr>
        <w:t xml:space="preserve"> </w:t>
      </w:r>
      <w:r w:rsidR="008D4C7C" w:rsidRPr="00091CEA">
        <w:t>October</w:t>
      </w:r>
      <w:r w:rsidRPr="00091CEA">
        <w:rPr>
          <w:rFonts w:cs="Simplified Arabic"/>
        </w:rPr>
        <w:t xml:space="preserve"> </w:t>
      </w:r>
      <w:r w:rsidR="00C22F43">
        <w:rPr>
          <w:rFonts w:cs="Simplified Arabic" w:hint="cs"/>
          <w:rtl/>
        </w:rPr>
        <w:t>2018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All Rights Reserved.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Citation:</w:t>
      </w:r>
    </w:p>
    <w:p w:rsidR="00394ED2" w:rsidRPr="00091CEA" w:rsidRDefault="00394ED2" w:rsidP="006B717C">
      <w:pPr>
        <w:bidi w:val="0"/>
        <w:rPr>
          <w:rFonts w:cs="Times New Roman"/>
          <w:sz w:val="24"/>
          <w:szCs w:val="24"/>
        </w:rPr>
      </w:pPr>
    </w:p>
    <w:p w:rsidR="00394ED2" w:rsidRPr="00091CEA" w:rsidRDefault="00394ED2" w:rsidP="00C22F43">
      <w:pPr>
        <w:pStyle w:val="Heading9"/>
        <w:bidi w:val="0"/>
        <w:jc w:val="lowKashida"/>
        <w:rPr>
          <w:i/>
          <w:iCs/>
        </w:rPr>
      </w:pPr>
      <w:r w:rsidRPr="00091CEA">
        <w:rPr>
          <w:b/>
          <w:bCs/>
        </w:rPr>
        <w:t xml:space="preserve">Palestinian Central Bureau of Statistics, </w:t>
      </w:r>
      <w:r w:rsidR="00C22F43">
        <w:rPr>
          <w:b/>
          <w:bCs/>
        </w:rPr>
        <w:t>2018</w:t>
      </w:r>
      <w:r w:rsidRPr="00091CEA">
        <w:rPr>
          <w:b/>
          <w:bCs/>
        </w:rPr>
        <w:t>.</w:t>
      </w:r>
      <w:r w:rsidRPr="00091CEA">
        <w:t xml:space="preserve">  </w:t>
      </w:r>
      <w:r w:rsidRPr="00091CEA">
        <w:rPr>
          <w:rFonts w:cs="Times New Roman"/>
          <w:i/>
          <w:iCs/>
        </w:rPr>
        <w:t xml:space="preserve">Economic Surveys Series </w:t>
      </w:r>
      <w:r w:rsidR="00C22F43">
        <w:rPr>
          <w:rFonts w:cs="Times New Roman" w:hint="cs"/>
          <w:i/>
          <w:iCs/>
          <w:rtl/>
        </w:rPr>
        <w:t>2017</w:t>
      </w:r>
      <w:r w:rsidRPr="00091CEA">
        <w:rPr>
          <w:i/>
          <w:iCs/>
        </w:rPr>
        <w:t>: Main Results.  Ramallah – Palestine.</w:t>
      </w:r>
    </w:p>
    <w:p w:rsidR="00394ED2" w:rsidRPr="00091CEA" w:rsidRDefault="00394ED2" w:rsidP="006B717C">
      <w:pPr>
        <w:pStyle w:val="Heading9"/>
        <w:bidi w:val="0"/>
        <w:jc w:val="lowKashida"/>
        <w:rPr>
          <w:b/>
          <w:bCs/>
          <w:i/>
          <w:iCs/>
        </w:rPr>
      </w:pPr>
      <w:r w:rsidRPr="00091CEA">
        <w:rPr>
          <w:i/>
          <w:iCs/>
        </w:rPr>
        <w:t xml:space="preserve">                                  </w:t>
      </w:r>
      <w:r w:rsidRPr="00091CEA">
        <w:t xml:space="preserve">                                                                                                   </w:t>
      </w:r>
    </w:p>
    <w:p w:rsidR="00394ED2" w:rsidRPr="00091CEA" w:rsidRDefault="00394ED2" w:rsidP="006B717C">
      <w:pPr>
        <w:bidi w:val="0"/>
        <w:jc w:val="lowKashida"/>
      </w:pPr>
      <w:r w:rsidRPr="00091CEA">
        <w:t>All correspondence should be directed to:</w:t>
      </w:r>
    </w:p>
    <w:p w:rsidR="00394ED2" w:rsidRPr="00091CEA" w:rsidRDefault="00394ED2" w:rsidP="006B717C">
      <w:pPr>
        <w:bidi w:val="0"/>
        <w:jc w:val="lowKashida"/>
        <w:rPr>
          <w:b/>
          <w:bCs/>
        </w:rPr>
      </w:pPr>
      <w:r w:rsidRPr="00091CEA">
        <w:rPr>
          <w:b/>
          <w:bCs/>
        </w:rPr>
        <w:t>Palestinian Central Bureau of Statistics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b/>
          <w:bCs/>
        </w:rPr>
        <w:t>P.O.Box 1647 Ramallah, Palestine.</w:t>
      </w:r>
    </w:p>
    <w:p w:rsidR="00394ED2" w:rsidRPr="00091CEA" w:rsidRDefault="00394ED2" w:rsidP="006B717C">
      <w:pPr>
        <w:bidi w:val="0"/>
        <w:rPr>
          <w:rFonts w:cs="Times New Roman"/>
          <w:b/>
          <w:bCs/>
          <w:rtl/>
        </w:rPr>
      </w:pPr>
    </w:p>
    <w:p w:rsidR="00394ED2" w:rsidRPr="00091CEA" w:rsidRDefault="00394ED2" w:rsidP="006B717C">
      <w:pPr>
        <w:bidi w:val="0"/>
      </w:pPr>
      <w:r w:rsidRPr="00091CEA">
        <w:t xml:space="preserve">Tel: (972/970) 2  </w:t>
      </w:r>
      <w:r w:rsidR="00EA03DB" w:rsidRPr="00091CEA">
        <w:rPr>
          <w:rFonts w:hint="cs"/>
          <w:rtl/>
          <w:lang w:val="en-AU"/>
        </w:rPr>
        <w:t>2982700</w:t>
      </w:r>
    </w:p>
    <w:p w:rsidR="00394ED2" w:rsidRPr="00091CEA" w:rsidRDefault="00394ED2" w:rsidP="006B717C">
      <w:pPr>
        <w:bidi w:val="0"/>
      </w:pPr>
      <w:r w:rsidRPr="00091CEA">
        <w:t xml:space="preserve">Fax: (972/970) 2 </w:t>
      </w:r>
      <w:r w:rsidR="00EA03DB" w:rsidRPr="00091CEA">
        <w:t xml:space="preserve"> </w:t>
      </w:r>
      <w:r w:rsidRPr="00091CEA">
        <w:t>2982710</w:t>
      </w:r>
    </w:p>
    <w:p w:rsidR="00394ED2" w:rsidRPr="00091CEA" w:rsidRDefault="00394ED2" w:rsidP="006B717C">
      <w:pPr>
        <w:bidi w:val="0"/>
      </w:pPr>
      <w:r w:rsidRPr="00091CEA">
        <w:t xml:space="preserve">Toll free.: </w:t>
      </w:r>
      <w:r w:rsidRPr="00091CEA">
        <w:rPr>
          <w:rFonts w:cs="Simplified Arabic" w:hint="cs"/>
          <w:rtl/>
          <w:lang w:val="en-AU"/>
        </w:rPr>
        <w:t>1800300300</w:t>
      </w:r>
    </w:p>
    <w:p w:rsidR="00394ED2" w:rsidRPr="00091CEA" w:rsidRDefault="00394ED2" w:rsidP="006B717C">
      <w:pPr>
        <w:bidi w:val="0"/>
      </w:pPr>
      <w:r w:rsidRPr="00091CEA">
        <w:rPr>
          <w:lang w:eastAsia="fr-FR"/>
        </w:rPr>
        <w:t>E-Mail</w:t>
      </w:r>
      <w:r w:rsidRPr="00091CEA">
        <w:rPr>
          <w:rtl/>
          <w:lang w:val="en-AU"/>
        </w:rPr>
        <w:t xml:space="preserve">: </w:t>
      </w:r>
      <w:r w:rsidRPr="00091CEA">
        <w:rPr>
          <w:lang w:eastAsia="fr-FR"/>
        </w:rPr>
        <w:t>diwan@pcbs.gov.ps</w:t>
      </w:r>
    </w:p>
    <w:p w:rsidR="00394ED2" w:rsidRPr="00091CEA" w:rsidRDefault="00394ED2" w:rsidP="00C22F43">
      <w:pPr>
        <w:bidi w:val="0"/>
        <w:rPr>
          <w:b/>
          <w:bCs/>
        </w:rPr>
      </w:pPr>
      <w:r w:rsidRPr="00091CEA">
        <w:t>Web</w:t>
      </w:r>
      <w:r w:rsidR="00050AA5" w:rsidRPr="00091CEA">
        <w:t>s</w:t>
      </w:r>
      <w:r w:rsidRPr="00091CEA">
        <w:t xml:space="preserve">ite:  </w:t>
      </w:r>
      <w:hyperlink r:id="rId11" w:history="1">
        <w:r w:rsidR="0083123C" w:rsidRPr="00091CEA">
          <w:rPr>
            <w:rStyle w:val="Hyperlink"/>
            <w:color w:val="auto"/>
          </w:rPr>
          <w:t>http://www.pcbs.gov.ps</w:t>
        </w:r>
      </w:hyperlink>
      <w:r w:rsidR="0083123C" w:rsidRPr="00091CEA">
        <w:t xml:space="preserve">                                                       </w:t>
      </w:r>
      <w:r w:rsidR="0083123C" w:rsidRPr="00091CEA">
        <w:rPr>
          <w:rFonts w:cs="Times New Roman"/>
          <w:b/>
          <w:bCs/>
        </w:rPr>
        <w:t>Reference ID:</w:t>
      </w:r>
      <w:r w:rsidR="0083123C" w:rsidRPr="00091CEA">
        <w:rPr>
          <w:rFonts w:cs="Simplified Arabic" w:hint="cs"/>
          <w:rtl/>
        </w:rPr>
        <w:t xml:space="preserve"> </w:t>
      </w:r>
      <w:r w:rsidR="00194077">
        <w:rPr>
          <w:b/>
          <w:bCs/>
        </w:rPr>
        <w:t>2390</w:t>
      </w:r>
      <w:bookmarkStart w:id="0" w:name="_GoBack"/>
      <w:bookmarkEnd w:id="0"/>
    </w:p>
    <w:p w:rsidR="00394ED2" w:rsidRPr="00091CEA" w:rsidRDefault="00394ED2">
      <w:pPr>
        <w:jc w:val="center"/>
        <w:rPr>
          <w:b/>
          <w:bCs/>
          <w:i/>
          <w:iCs/>
          <w:sz w:val="28"/>
          <w:szCs w:val="28"/>
          <w:rtl/>
        </w:rPr>
      </w:pPr>
      <w:r w:rsidRPr="00091CEA">
        <w:rPr>
          <w:b/>
          <w:bCs/>
          <w:sz w:val="28"/>
          <w:szCs w:val="28"/>
        </w:rPr>
        <w:lastRenderedPageBreak/>
        <w:t>Acknowledgment</w:t>
      </w:r>
    </w:p>
    <w:p w:rsidR="00394ED2" w:rsidRPr="00091CEA" w:rsidRDefault="00394ED2">
      <w:pPr>
        <w:pStyle w:val="BlockText"/>
        <w:rPr>
          <w:i/>
          <w:iCs/>
        </w:rPr>
      </w:pPr>
    </w:p>
    <w:p w:rsidR="00B33ACB" w:rsidRDefault="00691D2E" w:rsidP="00B33ACB">
      <w:pPr>
        <w:autoSpaceDE w:val="0"/>
        <w:autoSpaceDN w:val="0"/>
        <w:bidi w:val="0"/>
        <w:adjustRightInd w:val="0"/>
        <w:jc w:val="lowKashida"/>
        <w:rPr>
          <w:rFonts w:cs="Times New Roman"/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The Palestinian Central Bureau of Statistics (PCBS) extends its </w:t>
      </w:r>
      <w:r w:rsidR="00BC2633">
        <w:rPr>
          <w:b/>
          <w:bCs/>
          <w:sz w:val="24"/>
          <w:szCs w:val="24"/>
        </w:rPr>
        <w:t>sincere gratitude and</w:t>
      </w:r>
      <w:r w:rsidRPr="00091CEA">
        <w:rPr>
          <w:b/>
          <w:bCs/>
          <w:sz w:val="24"/>
          <w:szCs w:val="24"/>
        </w:rPr>
        <w:t xml:space="preserve"> appreciation to all owners and managers of institutions</w:t>
      </w:r>
      <w:r w:rsidRPr="00091CEA">
        <w:rPr>
          <w:rFonts w:cs="Times New Roman"/>
          <w:b/>
          <w:bCs/>
          <w:sz w:val="24"/>
          <w:szCs w:val="24"/>
        </w:rPr>
        <w:t xml:space="preserve"> who contributed to the </w:t>
      </w:r>
      <w:r w:rsidR="00BC2633">
        <w:rPr>
          <w:rFonts w:cs="Times New Roman"/>
          <w:b/>
          <w:bCs/>
          <w:sz w:val="24"/>
          <w:szCs w:val="24"/>
        </w:rPr>
        <w:t xml:space="preserve">success of </w:t>
      </w:r>
      <w:r w:rsidR="00B33ACB">
        <w:rPr>
          <w:rFonts w:cs="Times New Roman"/>
          <w:b/>
          <w:bCs/>
          <w:sz w:val="24"/>
          <w:szCs w:val="24"/>
        </w:rPr>
        <w:t>data collection and to all workers in the survey for their dedication and devotion.</w:t>
      </w:r>
    </w:p>
    <w:p w:rsidR="00394ED2" w:rsidRPr="00091CEA" w:rsidRDefault="00BC2633" w:rsidP="00B33ACB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 </w:t>
      </w:r>
    </w:p>
    <w:p w:rsidR="001C1908" w:rsidRPr="00091CEA" w:rsidRDefault="001C1908" w:rsidP="006F7847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The Economic Surveys Series </w:t>
      </w:r>
      <w:r w:rsidR="00C22F43">
        <w:rPr>
          <w:b/>
          <w:bCs/>
          <w:sz w:val="24"/>
          <w:szCs w:val="24"/>
        </w:rPr>
        <w:t>2017</w:t>
      </w:r>
      <w:r w:rsidRPr="00091CEA">
        <w:rPr>
          <w:rFonts w:cs="Times New Roman"/>
          <w:b/>
          <w:bCs/>
          <w:sz w:val="24"/>
          <w:szCs w:val="24"/>
        </w:rPr>
        <w:t xml:space="preserve"> w</w:t>
      </w:r>
      <w:r w:rsidRPr="00091CEA">
        <w:rPr>
          <w:b/>
          <w:bCs/>
          <w:sz w:val="24"/>
          <w:szCs w:val="24"/>
        </w:rPr>
        <w:t xml:space="preserve">as planned and conducted by a technical team from PCBS with joint funding by the State of Palestine and the Core Funding Group (CFG) for </w:t>
      </w:r>
      <w:r w:rsidR="005D6C2F">
        <w:rPr>
          <w:b/>
          <w:bCs/>
          <w:sz w:val="24"/>
          <w:szCs w:val="24"/>
        </w:rPr>
        <w:t>2018</w:t>
      </w:r>
      <w:r w:rsidRPr="00091CEA">
        <w:rPr>
          <w:b/>
          <w:bCs/>
          <w:sz w:val="24"/>
          <w:szCs w:val="24"/>
        </w:rPr>
        <w:t xml:space="preserve">, represented by the Representative Office of Norway to the State of Palestine. </w:t>
      </w:r>
    </w:p>
    <w:p w:rsidR="001C1908" w:rsidRPr="00091CEA" w:rsidRDefault="001C1908" w:rsidP="001C1908">
      <w:pPr>
        <w:bidi w:val="0"/>
        <w:jc w:val="lowKashida"/>
        <w:rPr>
          <w:b/>
          <w:bCs/>
          <w:sz w:val="24"/>
          <w:szCs w:val="24"/>
        </w:rPr>
      </w:pPr>
    </w:p>
    <w:p w:rsidR="001C1908" w:rsidRPr="00091CEA" w:rsidRDefault="001C1908" w:rsidP="001C1908">
      <w:pPr>
        <w:autoSpaceDE w:val="0"/>
        <w:autoSpaceDN w:val="0"/>
        <w:bidi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091CEA">
        <w:rPr>
          <w:rFonts w:cs="Times New Roman"/>
          <w:b/>
          <w:bCs/>
          <w:sz w:val="24"/>
          <w:szCs w:val="24"/>
        </w:rPr>
        <w:t>Data collection for this report was funded by the European Union. The content of this report is the sole responsibility of the PCBS.</w:t>
      </w:r>
    </w:p>
    <w:p w:rsidR="001C1908" w:rsidRPr="00091CEA" w:rsidRDefault="001C1908" w:rsidP="001C1908">
      <w:pPr>
        <w:bidi w:val="0"/>
        <w:jc w:val="lowKashida"/>
        <w:rPr>
          <w:b/>
          <w:bCs/>
          <w:sz w:val="24"/>
          <w:szCs w:val="24"/>
        </w:rPr>
      </w:pPr>
    </w:p>
    <w:p w:rsidR="00394ED2" w:rsidRPr="00091CEA" w:rsidRDefault="001C1908" w:rsidP="001C1908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Moreover, PCBS very much appreciates the distinctive efforts of the Core Funding Group (CFG) and the </w:t>
      </w:r>
      <w:r w:rsidR="00B40119" w:rsidRPr="00091CEA">
        <w:rPr>
          <w:rFonts w:cs="Times New Roman"/>
          <w:b/>
          <w:bCs/>
          <w:sz w:val="24"/>
          <w:szCs w:val="24"/>
        </w:rPr>
        <w:t>European Union</w:t>
      </w:r>
      <w:r w:rsidR="00B40119" w:rsidRPr="00091CEA">
        <w:rPr>
          <w:b/>
          <w:bCs/>
          <w:sz w:val="24"/>
          <w:szCs w:val="24"/>
        </w:rPr>
        <w:t xml:space="preserve"> </w:t>
      </w:r>
      <w:r w:rsidR="00B40119">
        <w:rPr>
          <w:b/>
          <w:bCs/>
          <w:sz w:val="24"/>
          <w:szCs w:val="24"/>
        </w:rPr>
        <w:t>(</w:t>
      </w:r>
      <w:r w:rsidRPr="00091CEA">
        <w:rPr>
          <w:b/>
          <w:bCs/>
          <w:sz w:val="24"/>
          <w:szCs w:val="24"/>
        </w:rPr>
        <w:t>EU</w:t>
      </w:r>
      <w:r w:rsidR="00B40119">
        <w:rPr>
          <w:b/>
          <w:bCs/>
          <w:sz w:val="24"/>
          <w:szCs w:val="24"/>
        </w:rPr>
        <w:t>)</w:t>
      </w:r>
      <w:r w:rsidRPr="00091CEA">
        <w:rPr>
          <w:b/>
          <w:bCs/>
          <w:sz w:val="24"/>
          <w:szCs w:val="24"/>
        </w:rPr>
        <w:t xml:space="preserve"> for their valuable contribution to funding this survey.</w:t>
      </w:r>
    </w:p>
    <w:p w:rsidR="00394ED2" w:rsidRPr="00091CEA" w:rsidRDefault="00394ED2">
      <w:pPr>
        <w:pStyle w:val="BlockText"/>
        <w:ind w:left="0" w:right="-2" w:firstLine="720"/>
      </w:pPr>
    </w:p>
    <w:p w:rsidR="00394ED2" w:rsidRPr="00091CEA" w:rsidRDefault="00394ED2">
      <w:pPr>
        <w:pStyle w:val="BlockText"/>
        <w:ind w:left="0" w:right="-2"/>
      </w:pPr>
    </w:p>
    <w:p w:rsidR="00394ED2" w:rsidRPr="00091CEA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sz w:val="24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5138E7" w:rsidRPr="00091CEA" w:rsidRDefault="00062157" w:rsidP="00253726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t xml:space="preserve"> </w:t>
      </w:r>
    </w:p>
    <w:p w:rsidR="005138E7" w:rsidRPr="00091CEA" w:rsidRDefault="005138E7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br w:type="page"/>
      </w:r>
    </w:p>
    <w:p w:rsidR="00503708" w:rsidRPr="00091CEA" w:rsidRDefault="00833234" w:rsidP="00503708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 xml:space="preserve">Work </w:t>
      </w:r>
      <w:r w:rsidR="00394ED2" w:rsidRPr="00091CEA">
        <w:rPr>
          <w:b/>
          <w:bCs/>
          <w:sz w:val="28"/>
          <w:szCs w:val="28"/>
        </w:rPr>
        <w:t xml:space="preserve">Team </w:t>
      </w:r>
    </w:p>
    <w:p w:rsidR="00833234" w:rsidRPr="00091CEA" w:rsidRDefault="00833234" w:rsidP="00833234">
      <w:pPr>
        <w:bidi w:val="0"/>
        <w:jc w:val="center"/>
        <w:rPr>
          <w:b/>
          <w:bCs/>
          <w:sz w:val="24"/>
          <w:szCs w:val="24"/>
        </w:rPr>
      </w:pPr>
    </w:p>
    <w:p w:rsidR="00253726" w:rsidRPr="00091CEA" w:rsidRDefault="00503708" w:rsidP="00253726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Technical Committee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5671"/>
        <w:gridCol w:w="1808"/>
      </w:tblGrid>
      <w:tr w:rsidR="00503EF5" w:rsidRPr="00091CEA" w:rsidTr="00A23A10">
        <w:tc>
          <w:tcPr>
            <w:tcW w:w="7479" w:type="dxa"/>
            <w:gridSpan w:val="2"/>
          </w:tcPr>
          <w:p w:rsidR="00503EF5" w:rsidRPr="00091CEA" w:rsidRDefault="00C22F43" w:rsidP="00A23A10">
            <w:pPr>
              <w:pStyle w:val="Heading3"/>
              <w:bidi w:val="0"/>
              <w:spacing w:line="276" w:lineRule="auto"/>
              <w:ind w:right="601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Mohammad Antari</w:t>
            </w: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 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      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B0657B" w:rsidRPr="00091CEA">
              <w:rPr>
                <w:rFonts w:cs="Times New Roman"/>
                <w:b w:val="0"/>
                <w:bCs w:val="0"/>
                <w:sz w:val="24"/>
                <w:szCs w:val="24"/>
              </w:rPr>
              <w:t>Head of Committee</w:t>
            </w:r>
          </w:p>
        </w:tc>
        <w:tc>
          <w:tcPr>
            <w:tcW w:w="1808" w:type="dxa"/>
          </w:tcPr>
          <w:p w:rsidR="00503EF5" w:rsidRPr="00091CEA" w:rsidRDefault="00503EF5" w:rsidP="00A2213C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A23A10">
        <w:tc>
          <w:tcPr>
            <w:tcW w:w="7479" w:type="dxa"/>
            <w:gridSpan w:val="2"/>
          </w:tcPr>
          <w:p w:rsidR="00BE742F" w:rsidRPr="00D931AF" w:rsidRDefault="00C22F43" w:rsidP="00C22F43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Hiba Hindi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   </w:t>
            </w:r>
            <w:r w:rsidR="004905B0" w:rsidRPr="00091CEA">
              <w:rPr>
                <w:rFonts w:cs="Times New Roman"/>
                <w:b w:val="0"/>
                <w:bCs w:val="0"/>
                <w:sz w:val="24"/>
                <w:szCs w:val="24"/>
              </w:rPr>
              <w:t>Mus'ab Abu Baker</w:t>
            </w:r>
            <w:r w:rsidR="004905B0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</w:t>
            </w:r>
          </w:p>
        </w:tc>
        <w:tc>
          <w:tcPr>
            <w:tcW w:w="1808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A23A10">
        <w:tc>
          <w:tcPr>
            <w:tcW w:w="7479" w:type="dxa"/>
            <w:gridSpan w:val="2"/>
          </w:tcPr>
          <w:p w:rsidR="00BE742F" w:rsidRPr="00091CEA" w:rsidRDefault="00A333F0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Enas Mustafa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</w:rPr>
              <w:t>Ayah Al-Rabi</w:t>
            </w:r>
          </w:p>
        </w:tc>
        <w:tc>
          <w:tcPr>
            <w:tcW w:w="1808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A23A10">
        <w:tc>
          <w:tcPr>
            <w:tcW w:w="7479" w:type="dxa"/>
            <w:gridSpan w:val="2"/>
          </w:tcPr>
          <w:p w:rsidR="00BE742F" w:rsidRPr="00091CEA" w:rsidRDefault="00491967" w:rsidP="00491967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4B5FF6">
              <w:rPr>
                <w:rFonts w:cs="Times New Roman"/>
                <w:b w:val="0"/>
                <w:bCs w:val="0"/>
                <w:sz w:val="24"/>
                <w:szCs w:val="24"/>
              </w:rPr>
              <w:t>Mohammad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Abyat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Enas Refaee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br/>
              <w:t xml:space="preserve">         Jafer Qadous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</w:rPr>
              <w:t>Jawad Tohol</w:t>
            </w:r>
          </w:p>
        </w:tc>
        <w:tc>
          <w:tcPr>
            <w:tcW w:w="1808" w:type="dxa"/>
          </w:tcPr>
          <w:p w:rsidR="00BE742F" w:rsidRPr="00091CEA" w:rsidRDefault="00BE742F" w:rsidP="00BD2E3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F0044" w:rsidRPr="00091CEA" w:rsidTr="00A23A10">
        <w:tc>
          <w:tcPr>
            <w:tcW w:w="7479" w:type="dxa"/>
            <w:gridSpan w:val="2"/>
          </w:tcPr>
          <w:p w:rsidR="00491967" w:rsidRPr="004B5FF6" w:rsidRDefault="003F0044" w:rsidP="004B5FF6">
            <w:pPr>
              <w:pStyle w:val="Heading3"/>
              <w:tabs>
                <w:tab w:val="left" w:pos="427"/>
                <w:tab w:val="left" w:pos="3367"/>
              </w:tabs>
              <w:bidi w:val="0"/>
              <w:ind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Heba Sawafta</w:t>
            </w:r>
            <w:r w:rsidR="00606EB3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Nibal Ismael</w:t>
            </w:r>
          </w:p>
        </w:tc>
        <w:tc>
          <w:tcPr>
            <w:tcW w:w="1808" w:type="dxa"/>
          </w:tcPr>
          <w:p w:rsidR="003F0044" w:rsidRPr="00091CEA" w:rsidRDefault="003F0044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B5FF6" w:rsidRPr="00091CEA" w:rsidTr="00A23A10">
        <w:trPr>
          <w:gridAfter w:val="2"/>
          <w:wAfter w:w="7479" w:type="dxa"/>
        </w:trPr>
        <w:tc>
          <w:tcPr>
            <w:tcW w:w="1808" w:type="dxa"/>
          </w:tcPr>
          <w:p w:rsidR="004B5FF6" w:rsidRPr="00091CEA" w:rsidRDefault="004B5FF6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253726" w:rsidRDefault="00503708" w:rsidP="002F3CEB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Report Preparation</w:t>
      </w:r>
      <w:r w:rsidR="002F3CEB" w:rsidRPr="002F3CEB">
        <w:rPr>
          <w:rFonts w:cs="Times New Roman"/>
          <w:b w:val="0"/>
          <w:bCs w:val="0"/>
          <w:sz w:val="24"/>
          <w:szCs w:val="24"/>
        </w:rPr>
        <w:t xml:space="preserve"> </w:t>
      </w:r>
    </w:p>
    <w:p w:rsidR="0087319B" w:rsidRPr="004B5FF6" w:rsidRDefault="0087319B" w:rsidP="004B5FF6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BE1BFD">
        <w:rPr>
          <w:rFonts w:cs="Times New Roman"/>
          <w:b w:val="0"/>
          <w:bCs w:val="0"/>
          <w:sz w:val="24"/>
          <w:szCs w:val="24"/>
        </w:rPr>
        <w:t>Mohammad Antari</w:t>
      </w:r>
      <w:r w:rsidRPr="00091CE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  </w:t>
      </w:r>
      <w:r w:rsidR="00933524">
        <w:rPr>
          <w:rFonts w:cs="Times New Roman"/>
          <w:b w:val="0"/>
          <w:bCs w:val="0"/>
          <w:sz w:val="24"/>
          <w:szCs w:val="24"/>
        </w:rPr>
        <w:t xml:space="preserve">  </w:t>
      </w:r>
      <w:r w:rsidR="004B5FF6">
        <w:rPr>
          <w:rFonts w:cs="Times New Roman"/>
          <w:b w:val="0"/>
          <w:bCs w:val="0"/>
          <w:sz w:val="24"/>
          <w:szCs w:val="24"/>
        </w:rPr>
        <w:t>Ayah Al-Rabi</w:t>
      </w:r>
      <w:r>
        <w:rPr>
          <w:rFonts w:cs="Times New Roman"/>
          <w:sz w:val="24"/>
          <w:szCs w:val="24"/>
        </w:rPr>
        <w:t xml:space="preserve">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934"/>
      </w:tblGrid>
      <w:tr w:rsidR="00261332" w:rsidRPr="00091CEA" w:rsidTr="004B5FF6">
        <w:tc>
          <w:tcPr>
            <w:tcW w:w="5353" w:type="dxa"/>
          </w:tcPr>
          <w:p w:rsidR="00261332" w:rsidRPr="00091CEA" w:rsidRDefault="00ED46C4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Hiba Hindi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             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Ashwaq Sadaqa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934" w:type="dxa"/>
          </w:tcPr>
          <w:p w:rsidR="00261332" w:rsidRPr="00091CEA" w:rsidRDefault="00261332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0057E" w:rsidRPr="00091CEA" w:rsidTr="004B5FF6">
        <w:tc>
          <w:tcPr>
            <w:tcW w:w="5353" w:type="dxa"/>
          </w:tcPr>
          <w:p w:rsidR="0030057E" w:rsidRPr="00091CEA" w:rsidRDefault="0030057E" w:rsidP="000E7579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Maryam Al-Khatib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</w:t>
            </w:r>
            <w:r w:rsidR="004B5FF6" w:rsidRPr="004B5FF6">
              <w:rPr>
                <w:rFonts w:cs="Times New Roman"/>
                <w:b w:val="0"/>
                <w:bCs w:val="0"/>
                <w:sz w:val="24"/>
                <w:szCs w:val="24"/>
              </w:rPr>
              <w:t>Manal Zaben</w:t>
            </w:r>
          </w:p>
        </w:tc>
        <w:tc>
          <w:tcPr>
            <w:tcW w:w="3934" w:type="dxa"/>
          </w:tcPr>
          <w:p w:rsidR="0030057E" w:rsidRPr="00091CEA" w:rsidRDefault="0030057E" w:rsidP="000E7579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0057E" w:rsidRPr="00091CEA" w:rsidTr="004B5FF6">
        <w:tc>
          <w:tcPr>
            <w:tcW w:w="5353" w:type="dxa"/>
          </w:tcPr>
          <w:p w:rsidR="00C45DA2" w:rsidRPr="00C45DA2" w:rsidRDefault="0030057E" w:rsidP="00C45DA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Mus'ab Abu Baker</w:t>
            </w:r>
            <w:r w:rsidR="004B5FF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Reham Husain</w:t>
            </w:r>
          </w:p>
        </w:tc>
        <w:tc>
          <w:tcPr>
            <w:tcW w:w="3934" w:type="dxa"/>
          </w:tcPr>
          <w:p w:rsidR="0030057E" w:rsidRPr="00091CEA" w:rsidRDefault="0030057E" w:rsidP="00AF1FCF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03708" w:rsidRPr="00091CEA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091CEA">
        <w:rPr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Dissemination Stand</w:t>
      </w:r>
      <w:r w:rsidR="00BE5746" w:rsidRPr="00091CEA">
        <w:rPr>
          <w:rFonts w:cs="Times New Roman"/>
          <w:sz w:val="24"/>
          <w:szCs w:val="24"/>
        </w:rPr>
        <w:t>a</w:t>
      </w:r>
      <w:r w:rsidRPr="00091CEA">
        <w:rPr>
          <w:rFonts w:cs="Times New Roman"/>
          <w:sz w:val="24"/>
          <w:szCs w:val="24"/>
        </w:rPr>
        <w:t>rds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Hanan Janajreh</w:t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4B5FF6" w:rsidRDefault="00503708" w:rsidP="006F2232">
      <w:pPr>
        <w:pStyle w:val="Heading3"/>
        <w:numPr>
          <w:ilvl w:val="0"/>
          <w:numId w:val="11"/>
        </w:numPr>
        <w:tabs>
          <w:tab w:val="left" w:pos="3367"/>
        </w:tabs>
        <w:bidi w:val="0"/>
        <w:spacing w:line="276" w:lineRule="auto"/>
        <w:ind w:left="567" w:right="0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4B5FF6">
        <w:rPr>
          <w:rFonts w:cs="Times New Roman"/>
          <w:sz w:val="24"/>
          <w:szCs w:val="24"/>
        </w:rPr>
        <w:t xml:space="preserve">Preliminary Review </w:t>
      </w:r>
      <w:r w:rsidR="00BE1BFD">
        <w:rPr>
          <w:rFonts w:cs="Times New Roman"/>
          <w:sz w:val="24"/>
          <w:szCs w:val="24"/>
        </w:rPr>
        <w:br/>
      </w:r>
      <w:r w:rsidR="00BE1BFD" w:rsidRPr="00BE1BFD">
        <w:rPr>
          <w:rFonts w:cs="Times New Roman"/>
          <w:b w:val="0"/>
          <w:bCs w:val="0"/>
          <w:sz w:val="24"/>
          <w:szCs w:val="24"/>
        </w:rPr>
        <w:t>Ayman Quneir</w:t>
      </w:r>
      <w:r w:rsidR="00BE1BFD" w:rsidRPr="00BE1BFD">
        <w:rPr>
          <w:rFonts w:cs="Times New Roman"/>
          <w:b w:val="0"/>
          <w:bCs w:val="0"/>
          <w:sz w:val="24"/>
          <w:szCs w:val="24"/>
        </w:rPr>
        <w:br/>
        <w:t>Hani Al-Ahmed</w:t>
      </w:r>
      <w:r w:rsidR="004B5FF6" w:rsidRPr="004B5FF6">
        <w:rPr>
          <w:rFonts w:cs="Times New Roman"/>
          <w:sz w:val="24"/>
          <w:szCs w:val="24"/>
        </w:rPr>
        <w:br/>
      </w:r>
      <w:r w:rsidR="00D9281D" w:rsidRPr="00D9281D">
        <w:rPr>
          <w:rFonts w:cs="Times New Roman"/>
          <w:b w:val="0"/>
          <w:bCs w:val="0"/>
          <w:sz w:val="24"/>
          <w:szCs w:val="24"/>
        </w:rPr>
        <w:t>Rania Abu Ghaboush</w:t>
      </w:r>
      <w:r w:rsidR="00D9281D" w:rsidRPr="00D9281D">
        <w:rPr>
          <w:rFonts w:cs="Times New Roman"/>
          <w:b w:val="0"/>
          <w:bCs w:val="0"/>
          <w:sz w:val="24"/>
          <w:szCs w:val="24"/>
        </w:rPr>
        <w:br/>
        <w:t>Maher Sb</w:t>
      </w:r>
      <w:r w:rsidR="004F1288">
        <w:rPr>
          <w:rFonts w:cs="Times New Roman"/>
          <w:b w:val="0"/>
          <w:bCs w:val="0"/>
          <w:sz w:val="24"/>
          <w:szCs w:val="24"/>
        </w:rPr>
        <w:t>ie</w:t>
      </w:r>
      <w:r w:rsidR="00D9281D" w:rsidRPr="00D9281D">
        <w:rPr>
          <w:rFonts w:cs="Times New Roman"/>
          <w:b w:val="0"/>
          <w:bCs w:val="0"/>
          <w:sz w:val="24"/>
          <w:szCs w:val="24"/>
        </w:rPr>
        <w:t>h</w:t>
      </w:r>
      <w:r w:rsidRPr="004B5FF6">
        <w:rPr>
          <w:rFonts w:cs="Times New Roman"/>
          <w:sz w:val="24"/>
          <w:szCs w:val="24"/>
        </w:rPr>
        <w:tab/>
      </w:r>
    </w:p>
    <w:p w:rsidR="00503708" w:rsidRPr="00BE1BFD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sz w:val="24"/>
          <w:szCs w:val="24"/>
          <w:lang w:val="fr-FR"/>
        </w:rPr>
        <w:tab/>
      </w:r>
      <w:r w:rsidRPr="00091CEA">
        <w:rPr>
          <w:rFonts w:cs="Times New Roman"/>
          <w:b w:val="0"/>
          <w:bCs w:val="0"/>
          <w:sz w:val="24"/>
          <w:szCs w:val="24"/>
          <w:lang w:val="fr-FR"/>
        </w:rPr>
        <w:tab/>
      </w:r>
    </w:p>
    <w:p w:rsidR="006F2232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Final Review</w:t>
      </w:r>
    </w:p>
    <w:p w:rsidR="00503708" w:rsidRPr="00091CEA" w:rsidRDefault="006F2232" w:rsidP="006F2232">
      <w:pPr>
        <w:pStyle w:val="Heading3"/>
        <w:tabs>
          <w:tab w:val="left" w:pos="3367"/>
        </w:tabs>
        <w:bidi w:val="0"/>
        <w:ind w:left="567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Saleh Al-Kafri, PhD</w:t>
      </w:r>
      <w:r w:rsidR="00503708" w:rsidRPr="00091CEA">
        <w:rPr>
          <w:rFonts w:cs="Times New Roman"/>
          <w:sz w:val="24"/>
          <w:szCs w:val="24"/>
        </w:rPr>
        <w:t xml:space="preserve">  </w:t>
      </w:r>
    </w:p>
    <w:p w:rsidR="00503708" w:rsidRPr="00091CEA" w:rsidRDefault="00D9281D" w:rsidP="00713547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Inaya Zidan</w:t>
      </w:r>
    </w:p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Overall Supervision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A23A1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Ola Awad</w:t>
      </w:r>
      <w:r w:rsidR="00A42D20" w:rsidRPr="00091CEA">
        <w:rPr>
          <w:rFonts w:cs="Times New Roman"/>
          <w:b w:val="0"/>
          <w:bCs w:val="0"/>
          <w:sz w:val="24"/>
          <w:szCs w:val="24"/>
        </w:rPr>
        <w:t xml:space="preserve">                         </w:t>
      </w:r>
      <w:r w:rsidR="00B0657B" w:rsidRPr="00091CEA">
        <w:rPr>
          <w:rFonts w:cs="Times New Roman"/>
          <w:b w:val="0"/>
          <w:bCs w:val="0"/>
          <w:sz w:val="24"/>
          <w:szCs w:val="24"/>
        </w:rPr>
        <w:t xml:space="preserve">  </w:t>
      </w:r>
      <w:r w:rsidRPr="00091CEA">
        <w:rPr>
          <w:rFonts w:cs="Times New Roman"/>
          <w:b w:val="0"/>
          <w:bCs w:val="0"/>
          <w:sz w:val="24"/>
          <w:szCs w:val="24"/>
        </w:rPr>
        <w:tab/>
      </w:r>
      <w:r w:rsidR="00B0657B" w:rsidRPr="00091CEA">
        <w:rPr>
          <w:rFonts w:cs="Times New Roman"/>
          <w:b w:val="0"/>
          <w:bCs w:val="0"/>
          <w:sz w:val="24"/>
          <w:szCs w:val="24"/>
        </w:rPr>
        <w:t xml:space="preserve"> </w:t>
      </w:r>
      <w:r w:rsidRPr="00091CEA">
        <w:rPr>
          <w:rFonts w:cs="Times New Roman"/>
          <w:b w:val="0"/>
          <w:bCs w:val="0"/>
          <w:sz w:val="24"/>
          <w:szCs w:val="24"/>
        </w:rPr>
        <w:t>President of PCBS</w:t>
      </w:r>
      <w:r w:rsidRPr="00091CEA">
        <w:rPr>
          <w:rFonts w:cs="Times New Roman" w:hint="cs"/>
          <w:b w:val="0"/>
          <w:bCs w:val="0"/>
          <w:sz w:val="24"/>
          <w:szCs w:val="24"/>
          <w:rtl/>
        </w:rPr>
        <w:t xml:space="preserve">    </w:t>
      </w:r>
    </w:p>
    <w:p w:rsidR="00394ED2" w:rsidRPr="00091CEA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</w:rPr>
      </w:pPr>
    </w:p>
    <w:p w:rsidR="002A39F4" w:rsidRDefault="002A39F4" w:rsidP="002A39F4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56A8D" w:rsidRDefault="00856A8D" w:rsidP="00856A8D">
      <w:pPr>
        <w:bidi w:val="0"/>
        <w:jc w:val="lowKashida"/>
        <w:rPr>
          <w:sz w:val="24"/>
          <w:szCs w:val="28"/>
          <w:rtl/>
        </w:rPr>
      </w:pPr>
    </w:p>
    <w:p w:rsidR="008E1DEC" w:rsidRPr="00A23A10" w:rsidRDefault="002A39F4" w:rsidP="002A39F4">
      <w:pPr>
        <w:ind w:right="-1"/>
        <w:jc w:val="center"/>
        <w:rPr>
          <w:b/>
          <w:bCs/>
          <w:sz w:val="28"/>
          <w:szCs w:val="28"/>
          <w:rtl/>
        </w:rPr>
      </w:pPr>
      <w:r w:rsidRPr="00A23A10">
        <w:rPr>
          <w:b/>
          <w:bCs/>
          <w:sz w:val="28"/>
          <w:szCs w:val="28"/>
        </w:rPr>
        <w:lastRenderedPageBreak/>
        <w:t>Notice for Users</w:t>
      </w: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B33ACB" w:rsidRDefault="002A39F4" w:rsidP="00B33ACB">
      <w:pPr>
        <w:bidi w:val="0"/>
        <w:ind w:right="-1"/>
        <w:jc w:val="both"/>
        <w:rPr>
          <w:sz w:val="24"/>
          <w:szCs w:val="24"/>
        </w:rPr>
      </w:pPr>
      <w:r w:rsidRPr="00807EF4">
        <w:rPr>
          <w:sz w:val="24"/>
          <w:szCs w:val="24"/>
        </w:rPr>
        <w:t xml:space="preserve">The following notes should be taken into consideration </w:t>
      </w:r>
      <w:r w:rsidR="00B33ACB">
        <w:rPr>
          <w:sz w:val="24"/>
          <w:szCs w:val="24"/>
        </w:rPr>
        <w:t>in reviewing this report</w:t>
      </w:r>
      <w:r w:rsidR="00B33ACB" w:rsidRPr="00807EF4">
        <w:rPr>
          <w:sz w:val="24"/>
          <w:szCs w:val="24"/>
        </w:rPr>
        <w:t>:</w:t>
      </w:r>
    </w:p>
    <w:p w:rsidR="00B33ACB" w:rsidRPr="00A23A10" w:rsidRDefault="00B33ACB" w:rsidP="00B33ACB">
      <w:pPr>
        <w:bidi w:val="0"/>
        <w:ind w:right="-1"/>
        <w:jc w:val="both"/>
        <w:rPr>
          <w:sz w:val="14"/>
          <w:szCs w:val="14"/>
        </w:rPr>
      </w:pPr>
    </w:p>
    <w:p w:rsidR="004D1500" w:rsidRDefault="004D1500" w:rsidP="004D1500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>
        <w:rPr>
          <w:sz w:val="24"/>
          <w:szCs w:val="24"/>
        </w:rPr>
        <w:t>The d</w:t>
      </w:r>
      <w:r w:rsidRPr="004D1500">
        <w:rPr>
          <w:sz w:val="24"/>
          <w:szCs w:val="24"/>
        </w:rPr>
        <w:t>ata excluded those parts of Jerusalem which were annexed by Israeli Occupation in 1967.</w:t>
      </w:r>
    </w:p>
    <w:p w:rsidR="002A39F4" w:rsidRPr="007A0DFF" w:rsidRDefault="002A39F4" w:rsidP="004D1500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 w:rsidRPr="007A0DFF">
        <w:rPr>
          <w:sz w:val="24"/>
          <w:szCs w:val="24"/>
        </w:rPr>
        <w:t>Differences in the results of certain indicators are due to approximation.</w:t>
      </w:r>
    </w:p>
    <w:p w:rsidR="005F6B5B" w:rsidRPr="005F6B5B" w:rsidRDefault="005F6B5B" w:rsidP="005F6B5B">
      <w:pPr>
        <w:pStyle w:val="ListParagraph"/>
        <w:numPr>
          <w:ilvl w:val="0"/>
          <w:numId w:val="12"/>
        </w:numPr>
        <w:ind w:right="-1"/>
        <w:jc w:val="both"/>
        <w:rPr>
          <w:sz w:val="24"/>
          <w:szCs w:val="24"/>
        </w:rPr>
      </w:pPr>
      <w:r w:rsidRPr="005F6B5B">
        <w:rPr>
          <w:sz w:val="24"/>
          <w:szCs w:val="24"/>
        </w:rPr>
        <w:t>It's observed that the data of some economic activities on the second digits of ISIC classification were combined with previous activity and was noticed with (+) sign in the table, and this is to maintain the confidentiality of data according to statistics law 2000.</w:t>
      </w:r>
    </w:p>
    <w:p w:rsidR="002A39F4" w:rsidRPr="007A0DFF" w:rsidRDefault="002A39F4" w:rsidP="002A39F4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 w:rsidRPr="007A0DFF">
        <w:rPr>
          <w:sz w:val="24"/>
          <w:szCs w:val="24"/>
        </w:rPr>
        <w:t>There are some zero values, either because such values were low or were unavailable in some enterprises in the selected sample.</w:t>
      </w:r>
    </w:p>
    <w:p w:rsidR="002A39F4" w:rsidRDefault="002A39F4" w:rsidP="0012644B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rStyle w:val="longtext"/>
          <w:sz w:val="24"/>
          <w:szCs w:val="24"/>
        </w:rPr>
      </w:pPr>
      <w:r w:rsidRPr="007A0DFF">
        <w:rPr>
          <w:rStyle w:val="longtext"/>
          <w:sz w:val="24"/>
          <w:szCs w:val="24"/>
          <w:shd w:val="clear" w:color="auto" w:fill="FFFFFF"/>
        </w:rPr>
        <w:t>The services survey covers profit, non-profit enterprises, and output of non-profit enterprises in the National Accounts System 2008 (</w:t>
      </w:r>
      <w:r w:rsidR="0012644B" w:rsidRPr="0012644B">
        <w:rPr>
          <w:rFonts w:cs="Times New Roman"/>
          <w:sz w:val="24"/>
          <w:szCs w:val="24"/>
        </w:rPr>
        <w:t>SNA</w:t>
      </w:r>
      <w:r w:rsidR="0012644B" w:rsidRPr="0012644B">
        <w:rPr>
          <w:rFonts w:cs="Simplified Arabic"/>
          <w:sz w:val="24"/>
          <w:szCs w:val="24"/>
        </w:rPr>
        <w:t>’</w:t>
      </w:r>
      <w:r w:rsidR="0012644B" w:rsidRPr="0012644B">
        <w:rPr>
          <w:rFonts w:cs="Times New Roman"/>
          <w:sz w:val="24"/>
          <w:szCs w:val="24"/>
        </w:rPr>
        <w:t>2008</w:t>
      </w:r>
      <w:r w:rsidRPr="007A0DFF">
        <w:rPr>
          <w:rStyle w:val="longtext"/>
          <w:sz w:val="24"/>
          <w:szCs w:val="24"/>
          <w:shd w:val="clear" w:color="auto" w:fill="FFFFFF"/>
        </w:rPr>
        <w:t>) equal</w:t>
      </w:r>
      <w:r w:rsidR="0050218B">
        <w:rPr>
          <w:rStyle w:val="longtext"/>
          <w:sz w:val="24"/>
          <w:szCs w:val="24"/>
          <w:shd w:val="clear" w:color="auto" w:fill="FFFFFF"/>
        </w:rPr>
        <w:t>s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to the value of intermediate consumption</w:t>
      </w:r>
      <w:r>
        <w:rPr>
          <w:rStyle w:val="longtext"/>
          <w:sz w:val="24"/>
          <w:szCs w:val="24"/>
          <w:shd w:val="clear" w:color="auto" w:fill="FFFFFF"/>
        </w:rPr>
        <w:t>,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and the value of employee compensation,</w:t>
      </w:r>
      <w:r w:rsidR="004B0579" w:rsidRPr="004B0579">
        <w:rPr>
          <w:rStyle w:val="longtext"/>
          <w:sz w:val="24"/>
          <w:szCs w:val="24"/>
          <w:shd w:val="clear" w:color="auto" w:fill="FFFFFF"/>
        </w:rPr>
        <w:t xml:space="preserve"> </w:t>
      </w:r>
      <w:r w:rsidR="004B0579" w:rsidRPr="007A0DFF">
        <w:rPr>
          <w:rStyle w:val="longtext"/>
          <w:sz w:val="24"/>
          <w:szCs w:val="24"/>
          <w:shd w:val="clear" w:color="auto" w:fill="FFFFFF"/>
        </w:rPr>
        <w:t xml:space="preserve">and the value of </w:t>
      </w:r>
      <w:r w:rsidR="004B0579" w:rsidRPr="007A0DFF">
        <w:rPr>
          <w:sz w:val="24"/>
          <w:szCs w:val="24"/>
        </w:rPr>
        <w:t>depreciation</w:t>
      </w:r>
      <w:r w:rsidR="004B0579" w:rsidRPr="007A0DFF">
        <w:rPr>
          <w:b/>
          <w:bCs/>
        </w:rPr>
        <w:t xml:space="preserve"> </w:t>
      </w:r>
      <w:r w:rsidR="004B0579" w:rsidRPr="007A0DFF">
        <w:rPr>
          <w:rStyle w:val="longtext"/>
          <w:sz w:val="24"/>
          <w:szCs w:val="24"/>
          <w:shd w:val="clear" w:color="auto" w:fill="FFFFFF"/>
        </w:rPr>
        <w:t>of fixed assets</w:t>
      </w:r>
      <w:r w:rsidR="004B0579">
        <w:rPr>
          <w:rStyle w:val="longtext"/>
          <w:sz w:val="24"/>
          <w:szCs w:val="24"/>
          <w:shd w:val="clear" w:color="auto" w:fill="FFFFFF"/>
        </w:rPr>
        <w:t>,</w:t>
      </w:r>
      <w:r w:rsidRPr="007A0DFF">
        <w:rPr>
          <w:rStyle w:val="longtext"/>
          <w:sz w:val="24"/>
          <w:szCs w:val="24"/>
          <w:shd w:val="clear" w:color="auto" w:fill="FFFFFF"/>
        </w:rPr>
        <w:t xml:space="preserve"> in addition to the value of net taxes and fees on production.</w:t>
      </w:r>
    </w:p>
    <w:p w:rsidR="002A39F4" w:rsidRDefault="002A39F4" w:rsidP="00450625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  <w:rPr>
          <w:rStyle w:val="longtext"/>
          <w:sz w:val="24"/>
          <w:szCs w:val="24"/>
        </w:rPr>
      </w:pPr>
      <w:r w:rsidRPr="00E80E61">
        <w:rPr>
          <w:rStyle w:val="longtext"/>
          <w:sz w:val="24"/>
          <w:szCs w:val="24"/>
          <w:shd w:val="clear" w:color="auto" w:fill="FFFFFF"/>
        </w:rPr>
        <w:t xml:space="preserve">The data of some large enterprises </w:t>
      </w:r>
      <w:r w:rsidR="00450625">
        <w:rPr>
          <w:rStyle w:val="longtext"/>
          <w:sz w:val="24"/>
          <w:szCs w:val="24"/>
          <w:shd w:val="clear" w:color="auto" w:fill="FFFFFF"/>
        </w:rPr>
        <w:t>were obtained through the Ministry of Finance</w:t>
      </w:r>
      <w:r w:rsidR="00C453C4">
        <w:rPr>
          <w:rStyle w:val="longtext"/>
          <w:sz w:val="24"/>
          <w:szCs w:val="24"/>
          <w:shd w:val="clear" w:color="auto" w:fill="FFFFFF"/>
        </w:rPr>
        <w:t xml:space="preserve"> and Planning.</w:t>
      </w:r>
    </w:p>
    <w:p w:rsidR="00B917BF" w:rsidRPr="00B917BF" w:rsidRDefault="00B917BF" w:rsidP="00614974">
      <w:pPr>
        <w:pStyle w:val="ListParagraph"/>
        <w:numPr>
          <w:ilvl w:val="0"/>
          <w:numId w:val="12"/>
        </w:numPr>
        <w:ind w:right="-1"/>
        <w:jc w:val="both"/>
        <w:rPr>
          <w:rFonts w:ascii="Arial" w:hAnsi="Arial" w:cs="Arial"/>
          <w:sz w:val="24"/>
          <w:szCs w:val="24"/>
        </w:rPr>
      </w:pPr>
      <w:r w:rsidRPr="00B917BF">
        <w:rPr>
          <w:sz w:val="24"/>
          <w:szCs w:val="24"/>
        </w:rPr>
        <w:t xml:space="preserve">Data of economic survey series report 2017 depend on Establishments Census 2017, while data of economic survey series </w:t>
      </w:r>
      <w:r w:rsidR="00614974">
        <w:rPr>
          <w:sz w:val="24"/>
          <w:szCs w:val="24"/>
        </w:rPr>
        <w:t xml:space="preserve">(2012-2016) </w:t>
      </w:r>
      <w:r w:rsidRPr="00B917BF">
        <w:rPr>
          <w:sz w:val="24"/>
          <w:szCs w:val="24"/>
        </w:rPr>
        <w:t xml:space="preserve">was depending on Establishment Census </w:t>
      </w:r>
      <w:r w:rsidR="00614974">
        <w:rPr>
          <w:sz w:val="24"/>
          <w:szCs w:val="24"/>
        </w:rPr>
        <w:t>2012</w:t>
      </w:r>
      <w:r w:rsidRPr="00B917BF">
        <w:rPr>
          <w:sz w:val="24"/>
          <w:szCs w:val="24"/>
        </w:rPr>
        <w:t xml:space="preserve"> in addition to estimates used from labor force survey due to unmodified frame</w:t>
      </w:r>
      <w:r w:rsidR="00614974">
        <w:rPr>
          <w:sz w:val="24"/>
          <w:szCs w:val="24"/>
        </w:rPr>
        <w:t xml:space="preserve"> during the both census</w:t>
      </w:r>
      <w:r w:rsidRPr="00B917BF">
        <w:rPr>
          <w:sz w:val="24"/>
          <w:szCs w:val="24"/>
        </w:rPr>
        <w:t>, and when comparing the results</w:t>
      </w:r>
      <w:r w:rsidR="00614974">
        <w:rPr>
          <w:sz w:val="24"/>
          <w:szCs w:val="24"/>
        </w:rPr>
        <w:t xml:space="preserve"> of this report with</w:t>
      </w:r>
      <w:r w:rsidRPr="00B917BF">
        <w:rPr>
          <w:sz w:val="24"/>
          <w:szCs w:val="24"/>
        </w:rPr>
        <w:t xml:space="preserve"> </w:t>
      </w:r>
      <w:r w:rsidR="00614974">
        <w:rPr>
          <w:sz w:val="24"/>
          <w:szCs w:val="24"/>
        </w:rPr>
        <w:t>the results of previous</w:t>
      </w:r>
      <w:r w:rsidRPr="00B917BF">
        <w:rPr>
          <w:sz w:val="24"/>
          <w:szCs w:val="24"/>
        </w:rPr>
        <w:t xml:space="preserve"> reports, some significant differences</w:t>
      </w:r>
      <w:r w:rsidR="00614974">
        <w:rPr>
          <w:sz w:val="24"/>
          <w:szCs w:val="24"/>
        </w:rPr>
        <w:t xml:space="preserve"> was</w:t>
      </w:r>
      <w:r w:rsidRPr="00B917BF">
        <w:rPr>
          <w:sz w:val="24"/>
          <w:szCs w:val="24"/>
        </w:rPr>
        <w:t xml:space="preserve"> </w:t>
      </w:r>
      <w:r w:rsidR="00614974">
        <w:rPr>
          <w:sz w:val="24"/>
          <w:szCs w:val="24"/>
        </w:rPr>
        <w:t xml:space="preserve">noticed in some indicators for some activities </w:t>
      </w:r>
      <w:r w:rsidRPr="00B917BF">
        <w:rPr>
          <w:sz w:val="24"/>
          <w:szCs w:val="24"/>
        </w:rPr>
        <w:t xml:space="preserve">due to time gap between </w:t>
      </w:r>
      <w:r w:rsidR="00614974">
        <w:rPr>
          <w:sz w:val="24"/>
          <w:szCs w:val="24"/>
        </w:rPr>
        <w:t>two</w:t>
      </w:r>
      <w:r w:rsidRPr="00B917BF">
        <w:rPr>
          <w:sz w:val="24"/>
          <w:szCs w:val="24"/>
        </w:rPr>
        <w:t xml:space="preserve"> census and due to un availability of central administrative register to modify the frame annually.    </w:t>
      </w:r>
    </w:p>
    <w:p w:rsidR="002A39F4" w:rsidRPr="007A0DFF" w:rsidRDefault="002A39F4" w:rsidP="004C626D">
      <w:pPr>
        <w:numPr>
          <w:ilvl w:val="0"/>
          <w:numId w:val="12"/>
        </w:numPr>
        <w:tabs>
          <w:tab w:val="num" w:pos="993"/>
        </w:tabs>
        <w:bidi w:val="0"/>
        <w:ind w:right="-1"/>
        <w:jc w:val="lowKashida"/>
      </w:pPr>
      <w:r w:rsidRPr="007A0DFF">
        <w:rPr>
          <w:sz w:val="24"/>
          <w:szCs w:val="24"/>
        </w:rPr>
        <w:t>Financial data were collected in NIS, USD and JD, but were converted and published in USD using the average exchange rate during the reference period</w:t>
      </w:r>
      <w:r w:rsidR="00E91C72">
        <w:t xml:space="preserve"> </w:t>
      </w:r>
      <w:r w:rsidR="004C626D">
        <w:rPr>
          <w:sz w:val="24"/>
          <w:szCs w:val="24"/>
        </w:rPr>
        <w:t>2017</w:t>
      </w:r>
      <w:r w:rsidR="00E91C72">
        <w:rPr>
          <w:sz w:val="24"/>
          <w:szCs w:val="24"/>
        </w:rPr>
        <w:t>.</w:t>
      </w:r>
    </w:p>
    <w:p w:rsidR="002A39F4" w:rsidRDefault="002A39F4" w:rsidP="00F96FD6">
      <w:pPr>
        <w:pStyle w:val="ListParagraph"/>
        <w:ind w:right="-1"/>
        <w:jc w:val="lowKashida"/>
        <w:rPr>
          <w:sz w:val="24"/>
          <w:szCs w:val="24"/>
        </w:rPr>
      </w:pPr>
      <w:r w:rsidRPr="00807EF4">
        <w:rPr>
          <w:sz w:val="24"/>
          <w:szCs w:val="24"/>
        </w:rPr>
        <w:t>USD / NIS = 3.</w:t>
      </w:r>
      <w:r w:rsidR="00F96FD6">
        <w:rPr>
          <w:rFonts w:hint="cs"/>
          <w:sz w:val="24"/>
          <w:szCs w:val="24"/>
          <w:rtl/>
        </w:rPr>
        <w:t>6003</w:t>
      </w:r>
    </w:p>
    <w:p w:rsidR="002A39F4" w:rsidRPr="007A0DFF" w:rsidRDefault="002A39F4" w:rsidP="00AD56DA">
      <w:pPr>
        <w:pStyle w:val="ListParagraph"/>
        <w:ind w:left="0" w:right="-1"/>
        <w:jc w:val="lowKashida"/>
      </w:pPr>
      <w:r w:rsidRPr="00807EF4">
        <w:rPr>
          <w:sz w:val="24"/>
          <w:szCs w:val="24"/>
        </w:rPr>
        <w:t xml:space="preserve">          </w:t>
      </w:r>
      <w:r w:rsidRPr="00807EF4">
        <w:rPr>
          <w:rFonts w:hint="cs"/>
          <w:sz w:val="24"/>
          <w:szCs w:val="24"/>
          <w:rtl/>
        </w:rPr>
        <w:t xml:space="preserve">  </w:t>
      </w:r>
      <w:r w:rsidRPr="00807EF4">
        <w:rPr>
          <w:sz w:val="24"/>
          <w:szCs w:val="24"/>
        </w:rPr>
        <w:t xml:space="preserve">USD / </w:t>
      </w:r>
      <w:proofErr w:type="gramStart"/>
      <w:r w:rsidRPr="00807EF4">
        <w:rPr>
          <w:sz w:val="24"/>
          <w:szCs w:val="24"/>
        </w:rPr>
        <w:t>JD  =</w:t>
      </w:r>
      <w:proofErr w:type="gramEnd"/>
      <w:r w:rsidR="00AD56DA">
        <w:rPr>
          <w:sz w:val="24"/>
          <w:szCs w:val="24"/>
        </w:rPr>
        <w:t xml:space="preserve"> </w:t>
      </w:r>
      <w:r w:rsidRPr="00807EF4">
        <w:rPr>
          <w:sz w:val="24"/>
          <w:szCs w:val="24"/>
        </w:rPr>
        <w:t>0.7090</w:t>
      </w:r>
    </w:p>
    <w:p w:rsidR="00712452" w:rsidRDefault="00712452" w:rsidP="00093D7D">
      <w:pPr>
        <w:bidi w:val="0"/>
        <w:rPr>
          <w:sz w:val="24"/>
          <w:szCs w:val="28"/>
        </w:rPr>
      </w:pPr>
    </w:p>
    <w:p w:rsidR="00712452" w:rsidRDefault="00712452" w:rsidP="00712452">
      <w:pPr>
        <w:bidi w:val="0"/>
        <w:rPr>
          <w:sz w:val="24"/>
          <w:szCs w:val="28"/>
        </w:rPr>
      </w:pPr>
    </w:p>
    <w:p w:rsidR="00093D7D" w:rsidRPr="00093D7D" w:rsidRDefault="00093D7D" w:rsidP="00712452">
      <w:pPr>
        <w:bidi w:val="0"/>
        <w:rPr>
          <w:sz w:val="24"/>
          <w:szCs w:val="24"/>
        </w:rPr>
      </w:pPr>
      <w:r w:rsidRPr="00093D7D">
        <w:rPr>
          <w:b/>
          <w:bCs/>
          <w:sz w:val="24"/>
          <w:szCs w:val="24"/>
        </w:rPr>
        <w:t>Abbreviations</w:t>
      </w:r>
    </w:p>
    <w:p w:rsidR="008E1DEC" w:rsidRPr="00A23A10" w:rsidRDefault="008E1DEC" w:rsidP="00093D7D">
      <w:pPr>
        <w:bidi w:val="0"/>
        <w:rPr>
          <w:sz w:val="14"/>
          <w:szCs w:val="16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877"/>
        <w:gridCol w:w="7138"/>
      </w:tblGrid>
      <w:tr w:rsidR="00093D7D" w:rsidRPr="00091CEA" w:rsidTr="00D36DC9">
        <w:trPr>
          <w:trHeight w:val="340"/>
          <w:jc w:val="center"/>
        </w:trPr>
        <w:tc>
          <w:tcPr>
            <w:tcW w:w="1877" w:type="dxa"/>
          </w:tcPr>
          <w:p w:rsidR="00093D7D" w:rsidRPr="00091CEA" w:rsidRDefault="00093D7D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CFG:</w:t>
            </w:r>
          </w:p>
        </w:tc>
        <w:tc>
          <w:tcPr>
            <w:tcW w:w="7138" w:type="dxa"/>
          </w:tcPr>
          <w:p w:rsidR="00093D7D" w:rsidRPr="00091CEA" w:rsidRDefault="00093D7D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Core Funding Group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12644B" w:rsidP="00856A8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Pr="00241D3D">
              <w:rPr>
                <w:rFonts w:cs="Simplified Arabic"/>
                <w:sz w:val="24"/>
                <w:szCs w:val="24"/>
              </w:rPr>
              <w:t>’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D36DC9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D36DC9" w:rsidRPr="00091CEA" w:rsidRDefault="00D36DC9" w:rsidP="00856A8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System of National Accounts 2008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856A8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ISIC-4</w:t>
            </w:r>
            <w:r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D36DC9" w:rsidRPr="00091CEA" w:rsidRDefault="00D36DC9" w:rsidP="00856A8D">
            <w:pPr>
              <w:bidi w:val="0"/>
              <w:spacing w:before="120"/>
              <w:jc w:val="lowKashida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International Standard Industrial Classification of All Economic Activities, Version 4</w:t>
            </w:r>
          </w:p>
        </w:tc>
      </w:tr>
      <w:tr w:rsidR="00D36DC9" w:rsidRPr="00091CEA" w:rsidTr="00D36DC9">
        <w:trPr>
          <w:trHeight w:hRule="exact" w:val="36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NIS:</w:t>
            </w:r>
          </w:p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en-GB"/>
              </w:rPr>
              <w:t xml:space="preserve">New </w:t>
            </w:r>
            <w:r w:rsidRPr="00091CEA">
              <w:rPr>
                <w:rFonts w:cs="Times New Roman"/>
                <w:sz w:val="24"/>
              </w:rPr>
              <w:t>Israeli Shekel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PCBS:</w:t>
            </w: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Palestinian Central Bureau of Statistics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D36DC9" w:rsidRPr="00091CEA" w:rsidRDefault="00D36DC9" w:rsidP="00093D7D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 xml:space="preserve">No. of Ent.: </w:t>
            </w:r>
          </w:p>
        </w:tc>
        <w:tc>
          <w:tcPr>
            <w:tcW w:w="7138" w:type="dxa"/>
          </w:tcPr>
          <w:p w:rsidR="00D36DC9" w:rsidRPr="00091CEA" w:rsidRDefault="00D36DC9" w:rsidP="00093D7D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Number of Enterprises</w:t>
            </w:r>
          </w:p>
        </w:tc>
      </w:tr>
      <w:tr w:rsidR="00D36DC9" w:rsidRPr="00091CEA" w:rsidTr="00D36DC9">
        <w:trPr>
          <w:trHeight w:val="340"/>
          <w:jc w:val="center"/>
        </w:trPr>
        <w:tc>
          <w:tcPr>
            <w:tcW w:w="1877" w:type="dxa"/>
          </w:tcPr>
          <w:p w:rsidR="0012644B" w:rsidRDefault="00D36DC9" w:rsidP="00093D7D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GFCF:</w:t>
            </w:r>
          </w:p>
          <w:p w:rsidR="0012644B" w:rsidRDefault="0012644B" w:rsidP="001264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JD:</w:t>
            </w:r>
          </w:p>
          <w:p w:rsidR="00D36DC9" w:rsidRPr="00091CEA" w:rsidRDefault="0012644B" w:rsidP="001264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USD:</w:t>
            </w:r>
            <w:r w:rsidR="00D36DC9" w:rsidRPr="00091CEA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138" w:type="dxa"/>
          </w:tcPr>
          <w:p w:rsidR="00D36DC9" w:rsidRDefault="00D36DC9" w:rsidP="00093D7D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Gross Fixed Capital Formation</w:t>
            </w:r>
          </w:p>
          <w:p w:rsidR="0012644B" w:rsidRDefault="0012644B" w:rsidP="001264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Jordan</w:t>
            </w:r>
            <w:r w:rsidR="004760E5">
              <w:rPr>
                <w:sz w:val="24"/>
                <w:szCs w:val="28"/>
              </w:rPr>
              <w:t>ian</w:t>
            </w:r>
            <w:r>
              <w:rPr>
                <w:sz w:val="24"/>
                <w:szCs w:val="28"/>
              </w:rPr>
              <w:t xml:space="preserve"> Dinar</w:t>
            </w:r>
          </w:p>
          <w:p w:rsidR="0012644B" w:rsidRPr="00091CEA" w:rsidRDefault="004760E5" w:rsidP="001264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</w:p>
        </w:tc>
      </w:tr>
    </w:tbl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F5727B" w:rsidRPr="00091CEA" w:rsidRDefault="00F5727B">
      <w:pPr>
        <w:bidi w:val="0"/>
        <w:jc w:val="center"/>
        <w:rPr>
          <w:sz w:val="24"/>
          <w:szCs w:val="28"/>
          <w:rtl/>
        </w:rPr>
      </w:pPr>
    </w:p>
    <w:p w:rsidR="00F5727B" w:rsidRPr="00091CEA" w:rsidRDefault="00F5727B" w:rsidP="00F5727B">
      <w:pPr>
        <w:bidi w:val="0"/>
        <w:jc w:val="center"/>
        <w:rPr>
          <w:sz w:val="24"/>
          <w:szCs w:val="28"/>
        </w:rPr>
      </w:pPr>
    </w:p>
    <w:p w:rsidR="00AF1FCF" w:rsidRPr="00091CEA" w:rsidRDefault="00AF1FCF" w:rsidP="00AF1FCF">
      <w:pPr>
        <w:bidi w:val="0"/>
        <w:jc w:val="center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  <w:rtl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 w:rsidP="00A23A10">
      <w:pPr>
        <w:bidi w:val="0"/>
        <w:ind w:right="-2"/>
        <w:jc w:val="center"/>
        <w:rPr>
          <w:b/>
          <w:bCs/>
          <w:sz w:val="24"/>
          <w:szCs w:val="24"/>
        </w:rPr>
      </w:pPr>
      <w:r w:rsidRPr="00091CEA">
        <w:rPr>
          <w:b/>
          <w:bCs/>
          <w:sz w:val="28"/>
          <w:szCs w:val="28"/>
        </w:rPr>
        <w:br w:type="page"/>
      </w:r>
      <w:r w:rsidRPr="00091CEA">
        <w:rPr>
          <w:b/>
          <w:bCs/>
          <w:sz w:val="28"/>
          <w:szCs w:val="28"/>
        </w:rPr>
        <w:lastRenderedPageBreak/>
        <w:t>Table of Contents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09"/>
        <w:gridCol w:w="5831"/>
        <w:gridCol w:w="1362"/>
      </w:tblGrid>
      <w:tr w:rsidR="00394ED2" w:rsidRPr="00091CEA" w:rsidTr="000E5BCC">
        <w:trPr>
          <w:trHeight w:val="340"/>
          <w:tblHeader/>
          <w:jc w:val="center"/>
        </w:trPr>
        <w:tc>
          <w:tcPr>
            <w:tcW w:w="7640" w:type="dxa"/>
            <w:gridSpan w:val="2"/>
          </w:tcPr>
          <w:p w:rsidR="00394ED2" w:rsidRPr="00091CEA" w:rsidRDefault="00394ED2" w:rsidP="00CC7E9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  <w:p w:rsidR="00394ED2" w:rsidRPr="00091CEA" w:rsidRDefault="00394ED2" w:rsidP="00CC7E93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pStyle w:val="Heading7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Page</w:t>
            </w:r>
          </w:p>
        </w:tc>
      </w:tr>
      <w:tr w:rsidR="0009087F" w:rsidRPr="00091CEA" w:rsidTr="000E5BCC">
        <w:trPr>
          <w:trHeight w:val="340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List of Tables</w:t>
            </w: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09087F" w:rsidRPr="00091CEA" w:rsidTr="00EA664E">
        <w:trPr>
          <w:trHeight w:val="453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Introduction</w:t>
            </w:r>
          </w:p>
          <w:p w:rsidR="0009087F" w:rsidRPr="00EA664E" w:rsidRDefault="0009087F" w:rsidP="00CC7E93">
            <w:pPr>
              <w:bidi w:val="0"/>
              <w:ind w:left="32"/>
            </w:pP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1C46C2" w:rsidRPr="00091CEA" w:rsidTr="000E5BCC">
        <w:trPr>
          <w:trHeight w:val="340"/>
          <w:jc w:val="center"/>
        </w:trPr>
        <w:tc>
          <w:tcPr>
            <w:tcW w:w="1809" w:type="dxa"/>
          </w:tcPr>
          <w:p w:rsidR="001C46C2" w:rsidRPr="00091CEA" w:rsidRDefault="001C46C2" w:rsidP="004760E5">
            <w:pPr>
              <w:bidi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4760E5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ne </w:t>
            </w:r>
          </w:p>
        </w:tc>
        <w:tc>
          <w:tcPr>
            <w:tcW w:w="5831" w:type="dxa"/>
          </w:tcPr>
          <w:p w:rsidR="001C46C2" w:rsidRPr="00091CEA" w:rsidRDefault="00712452" w:rsidP="00CC7E93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62" w:type="dxa"/>
          </w:tcPr>
          <w:p w:rsidR="001C46C2" w:rsidRPr="00091CEA" w:rsidRDefault="00912C88" w:rsidP="00CC7E93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[</w:t>
            </w:r>
            <w:r w:rsidRPr="00091CEA">
              <w:rPr>
                <w:b/>
                <w:bCs/>
                <w:sz w:val="24"/>
                <w:szCs w:val="24"/>
              </w:rPr>
              <w:t>15</w:t>
            </w:r>
            <w:r w:rsidRPr="00091CEA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1C46C2" w:rsidRPr="00091CEA" w:rsidTr="000E5BCC">
        <w:trPr>
          <w:trHeight w:val="340"/>
          <w:jc w:val="center"/>
        </w:trPr>
        <w:tc>
          <w:tcPr>
            <w:tcW w:w="1809" w:type="dxa"/>
          </w:tcPr>
          <w:p w:rsidR="001C46C2" w:rsidRDefault="001C46C2" w:rsidP="006E0338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1C46C2" w:rsidRPr="001C46C2" w:rsidRDefault="001C46C2" w:rsidP="00712452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</w:t>
            </w:r>
            <w:r w:rsidR="0071245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erms and </w:t>
            </w:r>
            <w:r w:rsidR="0071245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ndicators</w:t>
            </w:r>
          </w:p>
        </w:tc>
        <w:tc>
          <w:tcPr>
            <w:tcW w:w="1362" w:type="dxa"/>
          </w:tcPr>
          <w:p w:rsidR="001C46C2" w:rsidRPr="00912C88" w:rsidRDefault="00797DFC" w:rsidP="00CC7E93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912C88">
              <w:rPr>
                <w:sz w:val="24"/>
                <w:szCs w:val="28"/>
              </w:rPr>
              <w:t>[</w:t>
            </w:r>
            <w:r w:rsidRPr="00912C88">
              <w:rPr>
                <w:sz w:val="24"/>
                <w:szCs w:val="24"/>
              </w:rPr>
              <w:t>15</w:t>
            </w:r>
            <w:r w:rsidRPr="00912C88">
              <w:rPr>
                <w:sz w:val="24"/>
                <w:szCs w:val="28"/>
              </w:rPr>
              <w:t>]</w:t>
            </w:r>
          </w:p>
        </w:tc>
      </w:tr>
      <w:tr w:rsidR="001C46C2" w:rsidRPr="00091CEA" w:rsidTr="000E5BCC">
        <w:trPr>
          <w:trHeight w:val="485"/>
          <w:jc w:val="center"/>
        </w:trPr>
        <w:tc>
          <w:tcPr>
            <w:tcW w:w="1809" w:type="dxa"/>
          </w:tcPr>
          <w:p w:rsidR="001C46C2" w:rsidRDefault="001C46C2" w:rsidP="006E0338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1C46C2" w:rsidRPr="001C46C2" w:rsidRDefault="001C46C2" w:rsidP="00712452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</w:t>
            </w:r>
            <w:r w:rsidR="00712452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lassification</w:t>
            </w:r>
          </w:p>
        </w:tc>
        <w:tc>
          <w:tcPr>
            <w:tcW w:w="1362" w:type="dxa"/>
          </w:tcPr>
          <w:p w:rsidR="001C46C2" w:rsidRPr="00912C88" w:rsidRDefault="00797DFC" w:rsidP="00072C4F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912C88">
              <w:rPr>
                <w:sz w:val="24"/>
                <w:szCs w:val="28"/>
              </w:rPr>
              <w:t>[</w:t>
            </w:r>
            <w:r w:rsidR="00072C4F">
              <w:rPr>
                <w:rFonts w:hint="cs"/>
                <w:sz w:val="24"/>
                <w:szCs w:val="24"/>
                <w:rtl/>
              </w:rPr>
              <w:t>16</w:t>
            </w:r>
            <w:r w:rsidRPr="00912C88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>wo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[</w:t>
            </w:r>
            <w:r w:rsidR="00BD631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  <w:r w:rsidRPr="00091CEA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CC7E93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19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CC7E93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.2 Number of Employed Persons 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19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7A471C">
            <w:pPr>
              <w:bidi w:val="0"/>
              <w:ind w:left="32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.3 </w:t>
            </w:r>
            <w:r w:rsidR="00712452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ompensation</w:t>
            </w:r>
            <w:r w:rsidR="00E91C72">
              <w:rPr>
                <w:sz w:val="24"/>
                <w:szCs w:val="24"/>
              </w:rPr>
              <w:t xml:space="preserve"> of</w:t>
            </w:r>
            <w:r w:rsidR="00227E46">
              <w:rPr>
                <w:sz w:val="24"/>
                <w:szCs w:val="24"/>
              </w:rPr>
              <w:t xml:space="preserve"> </w:t>
            </w:r>
            <w:r w:rsidR="007A471C">
              <w:rPr>
                <w:sz w:val="24"/>
                <w:szCs w:val="24"/>
              </w:rPr>
              <w:t xml:space="preserve"> </w:t>
            </w:r>
            <w:r w:rsidR="00E91C72">
              <w:rPr>
                <w:sz w:val="24"/>
                <w:szCs w:val="24"/>
              </w:rPr>
              <w:t>Employ</w:t>
            </w:r>
            <w:r w:rsidR="00595823">
              <w:rPr>
                <w:sz w:val="24"/>
                <w:szCs w:val="24"/>
              </w:rPr>
              <w:t>ee</w:t>
            </w:r>
            <w:r w:rsidR="00E91C72">
              <w:rPr>
                <w:sz w:val="24"/>
                <w:szCs w:val="24"/>
              </w:rPr>
              <w:t>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20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6E0338" w:rsidP="00712452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71245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utput</w:t>
            </w:r>
          </w:p>
        </w:tc>
        <w:tc>
          <w:tcPr>
            <w:tcW w:w="1362" w:type="dxa"/>
          </w:tcPr>
          <w:p w:rsidR="006E0338" w:rsidRPr="00091CEA" w:rsidRDefault="00912C88" w:rsidP="00BD6315">
            <w:pPr>
              <w:ind w:left="-65" w:right="-62"/>
              <w:jc w:val="center"/>
              <w:rPr>
                <w:sz w:val="24"/>
                <w:szCs w:val="28"/>
                <w:rtl/>
              </w:rPr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20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6E0338" w:rsidP="004760E5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="0071245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ntermediat </w:t>
            </w:r>
            <w:r w:rsidR="004760E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onsumption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21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6E0338" w:rsidP="009E7E04">
            <w:pPr>
              <w:bidi w:val="0"/>
              <w:ind w:left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Value </w:t>
            </w:r>
            <w:r w:rsidR="009E7E04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dded</w:t>
            </w:r>
          </w:p>
        </w:tc>
        <w:tc>
          <w:tcPr>
            <w:tcW w:w="1362" w:type="dxa"/>
          </w:tcPr>
          <w:p w:rsidR="006E0338" w:rsidRPr="00091CEA" w:rsidRDefault="00912C88" w:rsidP="00BD6315">
            <w:pPr>
              <w:ind w:left="-65" w:right="-62"/>
              <w:jc w:val="center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8"/>
              </w:rPr>
              <w:t>21</w:t>
            </w:r>
            <w:r w:rsidRPr="00091CEA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169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16"/>
                <w:szCs w:val="16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>hree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241CFB" w:rsidP="006E0338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BD6315">
              <w:rPr>
                <w:rFonts w:cs="Times New Roman"/>
                <w:b/>
                <w:bCs/>
                <w:sz w:val="24"/>
                <w:szCs w:val="24"/>
              </w:rPr>
              <w:t>23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.1 Survey Objectives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</w:t>
            </w:r>
            <w:r w:rsidR="00241CFB" w:rsidRPr="00091CEA">
              <w:rPr>
                <w:rFonts w:hint="cs"/>
                <w:sz w:val="24"/>
                <w:szCs w:val="24"/>
                <w:rtl/>
              </w:rPr>
              <w:t>2</w:t>
            </w:r>
            <w:r w:rsidR="00241CFB" w:rsidRPr="00091CEA">
              <w:rPr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797DFC" w:rsidP="00712452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1CFB" w:rsidRPr="00091CEA">
              <w:rPr>
                <w:sz w:val="24"/>
                <w:szCs w:val="24"/>
              </w:rPr>
              <w:t>.</w:t>
            </w:r>
            <w:r w:rsidR="00241CFB" w:rsidRPr="00091CEA">
              <w:rPr>
                <w:rFonts w:hint="cs"/>
                <w:sz w:val="24"/>
                <w:szCs w:val="24"/>
                <w:rtl/>
              </w:rPr>
              <w:t>3</w:t>
            </w:r>
            <w:r w:rsidR="00241CFB" w:rsidRPr="00091CEA">
              <w:rPr>
                <w:sz w:val="24"/>
                <w:szCs w:val="24"/>
              </w:rPr>
              <w:t xml:space="preserve">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and </w:t>
            </w:r>
            <w:r w:rsidR="00712452"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>rame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712452">
            <w:pPr>
              <w:tabs>
                <w:tab w:val="right" w:pos="603"/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3.3.1 </w:t>
            </w:r>
            <w:r w:rsidR="00712452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 xml:space="preserve">arget </w:t>
            </w:r>
            <w:r w:rsidR="00712452">
              <w:rPr>
                <w:sz w:val="24"/>
                <w:szCs w:val="24"/>
              </w:rPr>
              <w:t>P</w:t>
            </w:r>
            <w:r w:rsidR="006E0338">
              <w:rPr>
                <w:sz w:val="24"/>
                <w:szCs w:val="24"/>
              </w:rPr>
              <w:t>opulation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23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C75C11">
            <w:pPr>
              <w:tabs>
                <w:tab w:val="right" w:pos="459"/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3.3.2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ampling </w:t>
            </w:r>
            <w:r w:rsidR="00712452"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>rame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Pr="00091CEA" w:rsidRDefault="00C75C11" w:rsidP="0043793A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3.3.3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</w:t>
            </w:r>
            <w:r w:rsidR="0043793A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ize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sz w:val="24"/>
                <w:szCs w:val="28"/>
              </w:rPr>
            </w:pPr>
            <w:r>
              <w:rPr>
                <w:rFonts w:cs="Simplified Arabic"/>
                <w:sz w:val="24"/>
                <w:szCs w:val="24"/>
              </w:rPr>
              <w:t xml:space="preserve">      </w:t>
            </w:r>
            <w:r w:rsidR="006E0338">
              <w:rPr>
                <w:rFonts w:cs="Simplified Arabic"/>
                <w:sz w:val="24"/>
                <w:szCs w:val="24"/>
              </w:rPr>
              <w:t xml:space="preserve">3.3.4 </w:t>
            </w:r>
            <w:r w:rsidR="00712452">
              <w:rPr>
                <w:rFonts w:cs="Simplified Arabic"/>
                <w:sz w:val="24"/>
                <w:szCs w:val="24"/>
              </w:rPr>
              <w:t>S</w:t>
            </w:r>
            <w:r w:rsidR="006E0338">
              <w:rPr>
                <w:rFonts w:cs="Simplified Arabic"/>
                <w:sz w:val="24"/>
                <w:szCs w:val="24"/>
              </w:rPr>
              <w:t xml:space="preserve">ample </w:t>
            </w:r>
            <w:r w:rsidR="00712452">
              <w:rPr>
                <w:rFonts w:cs="Simplified Arabic"/>
                <w:sz w:val="24"/>
                <w:szCs w:val="24"/>
              </w:rPr>
              <w:t>D</w:t>
            </w:r>
            <w:r w:rsidR="006E0338">
              <w:rPr>
                <w:rFonts w:cs="Simplified Arabic"/>
                <w:sz w:val="24"/>
                <w:szCs w:val="24"/>
              </w:rPr>
              <w:t>esign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712452">
              <w:rPr>
                <w:sz w:val="24"/>
                <w:szCs w:val="24"/>
              </w:rPr>
              <w:t xml:space="preserve"> </w:t>
            </w:r>
            <w:r w:rsidR="006E0338">
              <w:rPr>
                <w:sz w:val="24"/>
                <w:szCs w:val="24"/>
              </w:rPr>
              <w:t xml:space="preserve">3.3.5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 xml:space="preserve">ample </w:t>
            </w:r>
            <w:r w:rsidR="00712452"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trata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3.3.6 </w:t>
            </w:r>
            <w:r w:rsidR="00712452">
              <w:rPr>
                <w:sz w:val="24"/>
                <w:szCs w:val="24"/>
              </w:rPr>
              <w:t>D</w:t>
            </w:r>
            <w:r w:rsidR="006E0338">
              <w:rPr>
                <w:sz w:val="24"/>
                <w:szCs w:val="24"/>
              </w:rPr>
              <w:t>omains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C75C11" w:rsidP="00712452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E0338">
              <w:rPr>
                <w:sz w:val="24"/>
                <w:szCs w:val="24"/>
              </w:rPr>
              <w:t xml:space="preserve">3.3.7 </w:t>
            </w:r>
            <w:r w:rsidR="00712452">
              <w:rPr>
                <w:sz w:val="24"/>
                <w:szCs w:val="24"/>
              </w:rPr>
              <w:t>W</w:t>
            </w:r>
            <w:r w:rsidR="006E0338">
              <w:rPr>
                <w:sz w:val="24"/>
                <w:szCs w:val="24"/>
              </w:rPr>
              <w:t xml:space="preserve">eight </w:t>
            </w:r>
            <w:r w:rsidR="00712452">
              <w:rPr>
                <w:sz w:val="24"/>
                <w:szCs w:val="24"/>
              </w:rPr>
              <w:t>C</w:t>
            </w:r>
            <w:r w:rsidR="006E0338">
              <w:rPr>
                <w:sz w:val="24"/>
                <w:szCs w:val="24"/>
              </w:rPr>
              <w:t>alculation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6E0338" w:rsidP="00DC468C">
            <w:pPr>
              <w:tabs>
                <w:tab w:val="right" w:pos="466"/>
                <w:tab w:val="right" w:pos="729"/>
              </w:tabs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 </w:t>
            </w:r>
            <w:r w:rsidR="00712452">
              <w:rPr>
                <w:sz w:val="24"/>
                <w:szCs w:val="24"/>
              </w:rPr>
              <w:t xml:space="preserve"> F</w:t>
            </w:r>
            <w:r>
              <w:rPr>
                <w:sz w:val="24"/>
                <w:szCs w:val="24"/>
              </w:rPr>
              <w:t xml:space="preserve">ield </w:t>
            </w:r>
            <w:r w:rsidR="0071245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peration</w:t>
            </w:r>
            <w:r w:rsidR="0020436E">
              <w:rPr>
                <w:sz w:val="24"/>
                <w:szCs w:val="24"/>
              </w:rPr>
              <w:t>s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712452" w:rsidP="00C75C11">
            <w:pPr>
              <w:tabs>
                <w:tab w:val="right" w:pos="466"/>
              </w:tabs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3.4.1 </w:t>
            </w:r>
            <w:r w:rsidR="00C75C11">
              <w:rPr>
                <w:sz w:val="24"/>
                <w:szCs w:val="24"/>
              </w:rPr>
              <w:t>T</w:t>
            </w:r>
            <w:r w:rsidR="006E0338">
              <w:rPr>
                <w:sz w:val="24"/>
                <w:szCs w:val="24"/>
              </w:rPr>
              <w:t xml:space="preserve">raining and </w:t>
            </w:r>
            <w:r w:rsidR="00C75C11">
              <w:rPr>
                <w:sz w:val="24"/>
                <w:szCs w:val="24"/>
              </w:rPr>
              <w:t>H</w:t>
            </w:r>
            <w:r w:rsidR="006E0338">
              <w:rPr>
                <w:sz w:val="24"/>
                <w:szCs w:val="24"/>
              </w:rPr>
              <w:t>iring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24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C75C11" w:rsidP="00C75C11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3.4.2 </w:t>
            </w:r>
            <w:r>
              <w:rPr>
                <w:sz w:val="24"/>
                <w:szCs w:val="24"/>
              </w:rPr>
              <w:t>D</w:t>
            </w:r>
            <w:r w:rsidR="006E0338">
              <w:rPr>
                <w:sz w:val="24"/>
                <w:szCs w:val="24"/>
              </w:rPr>
              <w:t xml:space="preserve">ata </w:t>
            </w:r>
            <w:r>
              <w:rPr>
                <w:sz w:val="24"/>
                <w:szCs w:val="24"/>
              </w:rPr>
              <w:t>C</w:t>
            </w:r>
            <w:r w:rsidR="006E0338">
              <w:rPr>
                <w:sz w:val="24"/>
                <w:szCs w:val="24"/>
              </w:rPr>
              <w:t>ollection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6E0338" w:rsidRPr="00091CEA" w:rsidTr="000E5BCC">
        <w:trPr>
          <w:trHeight w:val="340"/>
          <w:jc w:val="center"/>
        </w:trPr>
        <w:tc>
          <w:tcPr>
            <w:tcW w:w="1809" w:type="dxa"/>
          </w:tcPr>
          <w:p w:rsidR="006E0338" w:rsidRPr="00091CEA" w:rsidRDefault="006E0338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6E0338" w:rsidRDefault="00C75C11" w:rsidP="00C75C11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E0338">
              <w:rPr>
                <w:sz w:val="24"/>
                <w:szCs w:val="24"/>
              </w:rPr>
              <w:t xml:space="preserve">3.4.3 </w:t>
            </w:r>
            <w:r>
              <w:rPr>
                <w:sz w:val="24"/>
                <w:szCs w:val="24"/>
              </w:rPr>
              <w:t>F</w:t>
            </w:r>
            <w:r w:rsidR="006E0338">
              <w:rPr>
                <w:sz w:val="24"/>
                <w:szCs w:val="24"/>
              </w:rPr>
              <w:t xml:space="preserve">ield </w:t>
            </w:r>
            <w:r>
              <w:rPr>
                <w:sz w:val="24"/>
                <w:szCs w:val="24"/>
              </w:rPr>
              <w:t>E</w:t>
            </w:r>
            <w:r w:rsidR="006E0338">
              <w:rPr>
                <w:sz w:val="24"/>
                <w:szCs w:val="24"/>
              </w:rPr>
              <w:t xml:space="preserve">diting and </w:t>
            </w:r>
            <w:r>
              <w:rPr>
                <w:sz w:val="24"/>
                <w:szCs w:val="24"/>
              </w:rPr>
              <w:t>S</w:t>
            </w:r>
            <w:r w:rsidR="006E0338">
              <w:rPr>
                <w:sz w:val="24"/>
                <w:szCs w:val="24"/>
              </w:rPr>
              <w:t>upervising</w:t>
            </w:r>
          </w:p>
        </w:tc>
        <w:tc>
          <w:tcPr>
            <w:tcW w:w="1362" w:type="dxa"/>
          </w:tcPr>
          <w:p w:rsidR="006E0338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rFonts w:cs="Times New Roman"/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DC468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3.4.4 </w:t>
            </w:r>
            <w:r>
              <w:rPr>
                <w:sz w:val="24"/>
                <w:szCs w:val="24"/>
              </w:rPr>
              <w:t>O</w:t>
            </w:r>
            <w:r w:rsidR="004F342E">
              <w:rPr>
                <w:sz w:val="24"/>
                <w:szCs w:val="24"/>
              </w:rPr>
              <w:t xml:space="preserve">ffice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 xml:space="preserve">diting and </w:t>
            </w:r>
            <w:r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oding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DC468C" w:rsidRPr="00091CEA" w:rsidTr="000E5BCC">
        <w:trPr>
          <w:trHeight w:val="340"/>
          <w:jc w:val="center"/>
        </w:trPr>
        <w:tc>
          <w:tcPr>
            <w:tcW w:w="1809" w:type="dxa"/>
          </w:tcPr>
          <w:p w:rsidR="00DC468C" w:rsidRPr="00091CEA" w:rsidRDefault="00DC468C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DC468C" w:rsidRDefault="00DC468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  Data Processing</w:t>
            </w:r>
          </w:p>
        </w:tc>
        <w:tc>
          <w:tcPr>
            <w:tcW w:w="1362" w:type="dxa"/>
          </w:tcPr>
          <w:p w:rsidR="00DC468C" w:rsidRPr="002B1F62" w:rsidRDefault="00661C6C" w:rsidP="00BD6315">
            <w:pPr>
              <w:bidi w:val="0"/>
              <w:ind w:left="-65" w:right="-62"/>
              <w:jc w:val="center"/>
              <w:rPr>
                <w:sz w:val="24"/>
                <w:szCs w:val="28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DC468C" w:rsidP="007F169D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>3.5</w:t>
            </w:r>
            <w:r>
              <w:rPr>
                <w:sz w:val="24"/>
                <w:szCs w:val="24"/>
              </w:rPr>
              <w:t>.1</w:t>
            </w:r>
            <w:r w:rsidR="004F342E">
              <w:rPr>
                <w:sz w:val="24"/>
                <w:szCs w:val="24"/>
              </w:rPr>
              <w:t xml:space="preserve"> </w:t>
            </w:r>
            <w:r w:rsidR="00F276A1">
              <w:rPr>
                <w:sz w:val="24"/>
                <w:szCs w:val="24"/>
              </w:rPr>
              <w:t>P</w:t>
            </w:r>
            <w:r w:rsidR="004F342E">
              <w:rPr>
                <w:sz w:val="24"/>
                <w:szCs w:val="24"/>
              </w:rPr>
              <w:t xml:space="preserve">rograming </w:t>
            </w:r>
            <w:r w:rsidR="007F169D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 xml:space="preserve">onsistency </w:t>
            </w:r>
            <w:r w:rsidR="007F169D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heck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661C6C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3.5.2 </w:t>
            </w:r>
            <w:r w:rsidR="00DC468C">
              <w:rPr>
                <w:sz w:val="24"/>
                <w:szCs w:val="24"/>
              </w:rPr>
              <w:t>D</w:t>
            </w:r>
            <w:r w:rsidR="004F342E">
              <w:rPr>
                <w:sz w:val="24"/>
                <w:szCs w:val="24"/>
              </w:rPr>
              <w:t xml:space="preserve">ata </w:t>
            </w:r>
            <w:r w:rsidR="00DC468C">
              <w:rPr>
                <w:sz w:val="24"/>
                <w:szCs w:val="24"/>
              </w:rPr>
              <w:t>C</w:t>
            </w:r>
            <w:r w:rsidR="004F342E">
              <w:rPr>
                <w:sz w:val="24"/>
                <w:szCs w:val="24"/>
              </w:rPr>
              <w:t>leaning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F276A1" w:rsidP="00DC468C">
            <w:pPr>
              <w:bidi w:val="0"/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4F342E">
              <w:rPr>
                <w:sz w:val="24"/>
                <w:szCs w:val="24"/>
              </w:rPr>
              <w:t xml:space="preserve">3.5.3 </w:t>
            </w:r>
            <w:r w:rsidR="00DC468C">
              <w:rPr>
                <w:sz w:val="24"/>
                <w:szCs w:val="24"/>
              </w:rPr>
              <w:t>T</w:t>
            </w:r>
            <w:r w:rsidR="004F342E">
              <w:rPr>
                <w:sz w:val="24"/>
                <w:szCs w:val="24"/>
              </w:rPr>
              <w:t>abulation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25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91CEA" w:rsidTr="000E5BCC">
        <w:trPr>
          <w:trHeight w:val="72"/>
          <w:jc w:val="center"/>
        </w:trPr>
        <w:tc>
          <w:tcPr>
            <w:tcW w:w="7640" w:type="dxa"/>
            <w:gridSpan w:val="2"/>
          </w:tcPr>
          <w:p w:rsidR="00241CFB" w:rsidRPr="000E5BCC" w:rsidRDefault="00241CFB" w:rsidP="00CC7E93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1362" w:type="dxa"/>
          </w:tcPr>
          <w:p w:rsidR="00241CFB" w:rsidRPr="000E5BCC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</w:tcPr>
          <w:p w:rsidR="00241CFB" w:rsidRPr="00091CEA" w:rsidRDefault="00241CFB" w:rsidP="002E188D">
            <w:pPr>
              <w:bidi w:val="0"/>
              <w:jc w:val="right"/>
              <w:rPr>
                <w:rFonts w:ascii="Bookman Old Style" w:hAnsi="Bookman Old Style"/>
                <w:b/>
                <w:bCs/>
                <w:w w:val="105"/>
                <w:sz w:val="10"/>
                <w:szCs w:val="10"/>
              </w:rPr>
            </w:pPr>
            <w:r w:rsidRPr="00091CEA">
              <w:rPr>
                <w:sz w:val="24"/>
                <w:szCs w:val="24"/>
              </w:rPr>
              <w:t xml:space="preserve">Chapter </w:t>
            </w:r>
            <w:r w:rsidR="002E188D">
              <w:rPr>
                <w:sz w:val="24"/>
                <w:szCs w:val="24"/>
              </w:rPr>
              <w:t>F</w:t>
            </w:r>
            <w:r w:rsidR="004F342E">
              <w:rPr>
                <w:sz w:val="24"/>
                <w:szCs w:val="24"/>
              </w:rPr>
              <w:t>our</w:t>
            </w:r>
            <w:r w:rsidRPr="00091CEA">
              <w:rPr>
                <w:sz w:val="24"/>
                <w:szCs w:val="24"/>
              </w:rPr>
              <w:t>:</w:t>
            </w:r>
          </w:p>
        </w:tc>
        <w:tc>
          <w:tcPr>
            <w:tcW w:w="5831" w:type="dxa"/>
          </w:tcPr>
          <w:p w:rsidR="00241CFB" w:rsidRPr="00091CEA" w:rsidRDefault="00DC468C" w:rsidP="00CC7E93">
            <w:pPr>
              <w:bidi w:val="0"/>
              <w:rPr>
                <w:sz w:val="10"/>
                <w:szCs w:val="10"/>
              </w:rPr>
            </w:pPr>
            <w:r>
              <w:rPr>
                <w:b/>
                <w:bCs/>
                <w:sz w:val="24"/>
                <w:szCs w:val="24"/>
              </w:rPr>
              <w:t>Q</w:t>
            </w:r>
            <w:r w:rsidR="004F342E">
              <w:rPr>
                <w:b/>
                <w:bCs/>
                <w:sz w:val="24"/>
                <w:szCs w:val="24"/>
              </w:rPr>
              <w:t>uality</w:t>
            </w:r>
          </w:p>
        </w:tc>
        <w:tc>
          <w:tcPr>
            <w:tcW w:w="1362" w:type="dxa"/>
          </w:tcPr>
          <w:p w:rsidR="00241CFB" w:rsidRPr="00091CEA" w:rsidRDefault="00241CFB" w:rsidP="00BD6315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BD6315">
              <w:rPr>
                <w:rFonts w:cs="Times New Roman"/>
                <w:b/>
                <w:bCs/>
                <w:sz w:val="24"/>
                <w:szCs w:val="24"/>
              </w:rPr>
              <w:t>27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4F342E" w:rsidP="00DC468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 </w:t>
            </w:r>
            <w:r w:rsidR="00DC468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ccuracy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27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DC468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4.1.1 </w:t>
            </w:r>
            <w:r>
              <w:rPr>
                <w:sz w:val="24"/>
                <w:szCs w:val="24"/>
              </w:rPr>
              <w:t>S</w:t>
            </w:r>
            <w:r w:rsidR="004F342E">
              <w:rPr>
                <w:sz w:val="24"/>
                <w:szCs w:val="24"/>
              </w:rPr>
              <w:t xml:space="preserve">ampling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>rrors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27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4.1.2 </w:t>
            </w:r>
            <w:r>
              <w:rPr>
                <w:sz w:val="24"/>
                <w:szCs w:val="24"/>
              </w:rPr>
              <w:t>N</w:t>
            </w:r>
            <w:r w:rsidR="004F342E">
              <w:rPr>
                <w:sz w:val="24"/>
                <w:szCs w:val="24"/>
              </w:rPr>
              <w:t>on</w:t>
            </w:r>
            <w:r>
              <w:rPr>
                <w:sz w:val="24"/>
                <w:szCs w:val="24"/>
              </w:rPr>
              <w:t xml:space="preserve"> S</w:t>
            </w:r>
            <w:r w:rsidR="004F342E">
              <w:rPr>
                <w:sz w:val="24"/>
                <w:szCs w:val="24"/>
              </w:rPr>
              <w:t xml:space="preserve">ampling </w:t>
            </w:r>
            <w:r>
              <w:rPr>
                <w:sz w:val="24"/>
                <w:szCs w:val="24"/>
              </w:rPr>
              <w:t>E</w:t>
            </w:r>
            <w:r w:rsidR="004F342E">
              <w:rPr>
                <w:sz w:val="24"/>
                <w:szCs w:val="24"/>
              </w:rPr>
              <w:t xml:space="preserve">rrors 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28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Pr="004F342E" w:rsidRDefault="00DC468C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F342E">
              <w:rPr>
                <w:sz w:val="24"/>
                <w:szCs w:val="24"/>
              </w:rPr>
              <w:t xml:space="preserve">4.1.3 </w:t>
            </w:r>
            <w:r>
              <w:rPr>
                <w:sz w:val="24"/>
                <w:szCs w:val="24"/>
              </w:rPr>
              <w:t>R</w:t>
            </w:r>
            <w:r w:rsidR="004F342E">
              <w:rPr>
                <w:sz w:val="24"/>
                <w:szCs w:val="24"/>
              </w:rPr>
              <w:t xml:space="preserve">esponse </w:t>
            </w:r>
            <w:r>
              <w:rPr>
                <w:sz w:val="24"/>
                <w:szCs w:val="24"/>
              </w:rPr>
              <w:t>R</w:t>
            </w:r>
            <w:r w:rsidR="004F342E">
              <w:rPr>
                <w:sz w:val="24"/>
                <w:szCs w:val="24"/>
              </w:rPr>
              <w:t>ate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0E5BCC">
            <w:pPr>
              <w:keepNext/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4F342E" w:rsidP="000E5BCC">
            <w:pPr>
              <w:keepNext/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 </w:t>
            </w:r>
            <w:r w:rsidR="00DC468C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omparability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keepNext/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4F342E" w:rsidRPr="00091CEA" w:rsidTr="000E5BCC">
        <w:trPr>
          <w:trHeight w:val="340"/>
          <w:jc w:val="center"/>
        </w:trPr>
        <w:tc>
          <w:tcPr>
            <w:tcW w:w="1809" w:type="dxa"/>
          </w:tcPr>
          <w:p w:rsidR="004F342E" w:rsidRPr="00091CEA" w:rsidRDefault="004F342E" w:rsidP="004F342E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4F342E" w:rsidRDefault="004F342E" w:rsidP="0043793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  <w:r w:rsidR="001921A1">
              <w:rPr>
                <w:sz w:val="24"/>
                <w:szCs w:val="24"/>
              </w:rPr>
              <w:t xml:space="preserve"> Re-</w:t>
            </w:r>
            <w:r>
              <w:rPr>
                <w:sz w:val="24"/>
                <w:szCs w:val="24"/>
              </w:rPr>
              <w:t>interview</w:t>
            </w:r>
          </w:p>
        </w:tc>
        <w:tc>
          <w:tcPr>
            <w:tcW w:w="1362" w:type="dxa"/>
          </w:tcPr>
          <w:p w:rsidR="004F342E" w:rsidRPr="002B1F62" w:rsidRDefault="00797DFC" w:rsidP="00BD6315">
            <w:pPr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 w:rsidRPr="002B1F62">
              <w:rPr>
                <w:sz w:val="24"/>
                <w:szCs w:val="28"/>
              </w:rPr>
              <w:t>[</w:t>
            </w:r>
            <w:r w:rsidR="00BD6315">
              <w:rPr>
                <w:sz w:val="24"/>
                <w:szCs w:val="24"/>
              </w:rPr>
              <w:t>29</w:t>
            </w:r>
            <w:r w:rsidRPr="002B1F62">
              <w:rPr>
                <w:sz w:val="24"/>
                <w:szCs w:val="28"/>
              </w:rPr>
              <w:t>]</w:t>
            </w:r>
          </w:p>
        </w:tc>
      </w:tr>
      <w:tr w:rsidR="00241CFB" w:rsidRPr="000E5BCC" w:rsidTr="000E5BCC">
        <w:trPr>
          <w:trHeight w:val="86"/>
          <w:jc w:val="center"/>
        </w:trPr>
        <w:tc>
          <w:tcPr>
            <w:tcW w:w="7640" w:type="dxa"/>
            <w:gridSpan w:val="2"/>
          </w:tcPr>
          <w:p w:rsidR="00241CFB" w:rsidRPr="000E5BCC" w:rsidRDefault="00241CFB" w:rsidP="00CC7E93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1362" w:type="dxa"/>
          </w:tcPr>
          <w:p w:rsidR="00241CFB" w:rsidRPr="000E5BCC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the West Bank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</w:p>
        </w:tc>
      </w:tr>
      <w:tr w:rsidR="00241CFB" w:rsidRPr="00091CEA" w:rsidTr="000E5BCC">
        <w:trPr>
          <w:trHeight w:val="340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E86E6C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Gaza Strip</w:t>
            </w:r>
          </w:p>
        </w:tc>
        <w:tc>
          <w:tcPr>
            <w:tcW w:w="1362" w:type="dxa"/>
          </w:tcPr>
          <w:p w:rsidR="00241CFB" w:rsidRPr="00091CEA" w:rsidRDefault="00856A8D" w:rsidP="0043793A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</w:t>
            </w:r>
          </w:p>
        </w:tc>
      </w:tr>
      <w:tr w:rsidR="00394ED2" w:rsidRPr="00091CEA" w:rsidTr="000E5BCC">
        <w:trPr>
          <w:trHeight w:val="340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0E5BCC">
        <w:trPr>
          <w:trHeight w:val="340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</w:rPr>
            </w:pPr>
          </w:p>
        </w:tc>
      </w:tr>
    </w:tbl>
    <w:p w:rsidR="00394ED2" w:rsidRPr="00091CEA" w:rsidRDefault="00394ED2">
      <w:pPr>
        <w:bidi w:val="0"/>
        <w:jc w:val="center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21"/>
      </w:tblGrid>
      <w:tr w:rsidR="00394ED2" w:rsidRPr="00091CEA">
        <w:trPr>
          <w:jc w:val="center"/>
        </w:trPr>
        <w:tc>
          <w:tcPr>
            <w:tcW w:w="7621" w:type="dxa"/>
          </w:tcPr>
          <w:p w:rsidR="00394ED2" w:rsidRPr="00091CEA" w:rsidRDefault="00394ED2">
            <w:pPr>
              <w:bidi w:val="0"/>
              <w:rPr>
                <w:b/>
                <w:bCs/>
                <w:sz w:val="32"/>
                <w:szCs w:val="38"/>
              </w:rPr>
            </w:pPr>
            <w:r w:rsidRPr="00091CEA">
              <w:rPr>
                <w:b/>
                <w:bCs/>
                <w:sz w:val="24"/>
                <w:szCs w:val="28"/>
              </w:rPr>
              <w:br w:type="page"/>
            </w:r>
            <w:r w:rsidRPr="00091CEA">
              <w:rPr>
                <w:b/>
                <w:bCs/>
                <w:sz w:val="32"/>
                <w:szCs w:val="38"/>
              </w:rPr>
              <w:t xml:space="preserve"> </w:t>
            </w:r>
          </w:p>
        </w:tc>
      </w:tr>
    </w:tbl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 w:rsidP="00E64320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4"/>
          <w:szCs w:val="28"/>
        </w:rPr>
        <w:br w:type="page"/>
      </w:r>
      <w:r w:rsidRPr="00091CEA">
        <w:rPr>
          <w:sz w:val="28"/>
          <w:szCs w:val="28"/>
        </w:rPr>
        <w:lastRenderedPageBreak/>
        <w:t xml:space="preserve"> </w:t>
      </w:r>
      <w:r w:rsidRPr="00091CEA">
        <w:rPr>
          <w:b/>
          <w:bCs/>
          <w:sz w:val="28"/>
          <w:szCs w:val="28"/>
        </w:rPr>
        <w:t>List of Tables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419"/>
        <w:gridCol w:w="142"/>
        <w:gridCol w:w="6508"/>
        <w:gridCol w:w="1003"/>
      </w:tblGrid>
      <w:tr w:rsidR="00441F54" w:rsidRPr="00091CEA" w:rsidTr="00101CA8">
        <w:trPr>
          <w:trHeight w:val="20"/>
          <w:tblHeader/>
          <w:jc w:val="center"/>
        </w:trPr>
        <w:tc>
          <w:tcPr>
            <w:tcW w:w="8069" w:type="dxa"/>
            <w:gridSpan w:val="3"/>
          </w:tcPr>
          <w:p w:rsidR="00441F54" w:rsidRPr="00091CEA" w:rsidRDefault="00441F54" w:rsidP="00E612D6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Table</w:t>
            </w:r>
          </w:p>
          <w:p w:rsidR="00DA3618" w:rsidRPr="00091CEA" w:rsidRDefault="00DA3618" w:rsidP="00DA3618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03" w:type="dxa"/>
          </w:tcPr>
          <w:p w:rsidR="00441F54" w:rsidRPr="00091CEA" w:rsidRDefault="00441F5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E612D6" w:rsidRPr="00091CEA" w:rsidRDefault="00E612D6" w:rsidP="00DA3618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1. </w:t>
            </w:r>
            <w:r w:rsidR="005D28F1" w:rsidRPr="00091CEA">
              <w:rPr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Palestine by Economic Activity, </w:t>
            </w:r>
            <w:r w:rsidR="004C626D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003" w:type="dxa"/>
          </w:tcPr>
          <w:p w:rsidR="00394ED2" w:rsidRPr="00091CEA" w:rsidRDefault="00AE238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  <w:p w:rsidR="00394ED2" w:rsidRPr="00091CEA" w:rsidRDefault="00394ED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Production Inputs of Goods in Palestine by Economic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     </w:t>
            </w:r>
            <w:r w:rsidRPr="00091CEA">
              <w:rPr>
                <w:rFonts w:cs="Times New Roman"/>
                <w:sz w:val="24"/>
                <w:szCs w:val="24"/>
              </w:rPr>
              <w:t xml:space="preserve">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Fixed Assets Value in Palestine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Palestine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0" w:type="dxa"/>
            <w:gridSpan w:val="2"/>
          </w:tcPr>
          <w:p w:rsidR="00E612D6" w:rsidRPr="00091CEA" w:rsidRDefault="00E612D6" w:rsidP="00E612D6">
            <w:pPr>
              <w:bidi w:val="0"/>
              <w:jc w:val="both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003" w:type="dxa"/>
          </w:tcPr>
          <w:p w:rsidR="00394ED2" w:rsidRPr="00091CEA" w:rsidRDefault="00394ED2" w:rsidP="00315F0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DF18C5" w:rsidRPr="00091CEA" w:rsidRDefault="00E612D6" w:rsidP="007C7E80">
            <w:pPr>
              <w:bidi w:val="0"/>
              <w:rPr>
                <w:rFonts w:ascii="Bookman Old Style" w:hAnsi="Bookman Old Style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2.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the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West Bank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75472B">
              <w:rPr>
                <w:rFonts w:cs="Arial"/>
                <w:sz w:val="24"/>
                <w:szCs w:val="24"/>
              </w:rPr>
              <w:t>Number of Enterprises and Employed Persons and Main Econom</w:t>
            </w:r>
            <w:r w:rsidR="0075472B" w:rsidRPr="0075472B">
              <w:rPr>
                <w:rFonts w:cs="Arial"/>
                <w:sz w:val="24"/>
                <w:szCs w:val="24"/>
              </w:rPr>
              <w:t xml:space="preserve">ic Indicators in the West Bank  </w:t>
            </w:r>
            <w:r w:rsidRPr="0075472B">
              <w:rPr>
                <w:rFonts w:cs="Arial"/>
                <w:sz w:val="24"/>
                <w:szCs w:val="24"/>
              </w:rPr>
              <w:t xml:space="preserve">by Economic </w:t>
            </w:r>
            <w:r w:rsidR="008425C0" w:rsidRPr="0075472B">
              <w:rPr>
                <w:rFonts w:cs="Arial"/>
                <w:sz w:val="24"/>
                <w:szCs w:val="24"/>
              </w:rPr>
              <w:t xml:space="preserve">     </w:t>
            </w:r>
            <w:r w:rsidRPr="0075472B">
              <w:rPr>
                <w:rFonts w:cs="Arial"/>
                <w:sz w:val="24"/>
                <w:szCs w:val="24"/>
              </w:rPr>
              <w:t xml:space="preserve">Activity, </w:t>
            </w:r>
            <w:r w:rsidR="00980ABF" w:rsidRPr="0075472B">
              <w:rPr>
                <w:rFonts w:cs="Arial"/>
                <w:sz w:val="24"/>
                <w:szCs w:val="24"/>
              </w:rPr>
              <w:t>201</w:t>
            </w:r>
            <w:r w:rsidR="004C626D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Arial"/>
                <w:sz w:val="24"/>
                <w:szCs w:val="24"/>
              </w:rPr>
              <w:t xml:space="preserve">Production Inputs of Goods in the West Bank by Economic Activity, </w:t>
            </w:r>
            <w:r w:rsidR="00980ABF" w:rsidRPr="00091CEA">
              <w:rPr>
                <w:rFonts w:cs="Arial"/>
                <w:sz w:val="24"/>
                <w:szCs w:val="24"/>
              </w:rPr>
              <w:t>201</w:t>
            </w:r>
            <w:r w:rsidR="004C626D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087C5E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Other Services Expenditures in the West Bank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Pr="00091CEA">
              <w:rPr>
                <w:sz w:val="24"/>
                <w:szCs w:val="24"/>
              </w:rPr>
              <w:t xml:space="preserve"> in the West Bank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Industrial and Construction Production in the West Bank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the West Bank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091CEA" w:rsidRDefault="00614AD0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Simplified Arabic"/>
                <w:sz w:val="24"/>
                <w:szCs w:val="24"/>
              </w:rPr>
              <w:t xml:space="preserve">Revenues of Services Rendered to Others in the West Bank by Economic Activity, </w:t>
            </w:r>
            <w:r w:rsidR="00980ABF" w:rsidRPr="00091CEA">
              <w:rPr>
                <w:rFonts w:cs="Simplified Arabic"/>
                <w:sz w:val="24"/>
                <w:szCs w:val="24"/>
              </w:rPr>
              <w:t>201</w:t>
            </w:r>
            <w:r w:rsidR="004C626D">
              <w:rPr>
                <w:rFonts w:cs="Simplified Arabic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the West Bank by Economic </w:t>
            </w:r>
            <w:r w:rsidR="008425C0" w:rsidRPr="00091CEA">
              <w:rPr>
                <w:sz w:val="24"/>
                <w:szCs w:val="24"/>
              </w:rPr>
              <w:t xml:space="preserve">  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the West Bank by Type,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bidi w:val="0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the West Bank by EconomicActivity,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"/>
                <w:szCs w:val="2"/>
                <w:rtl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6A6249" w:rsidRPr="00091CEA" w:rsidRDefault="006A6249" w:rsidP="006A6249">
            <w:pPr>
              <w:keepNext/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  <w:p w:rsidR="00DF18C5" w:rsidRPr="00091CEA" w:rsidRDefault="00E612D6" w:rsidP="006A6249">
            <w:pPr>
              <w:keepNext/>
              <w:bidi w:val="0"/>
              <w:jc w:val="lowKashida"/>
              <w:rPr>
                <w:rFonts w:cs="Times New Roman"/>
                <w:sz w:val="12"/>
                <w:szCs w:val="12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3.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the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091CEA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Number of Enterprises and Employed Persons and Main Economic Indicators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 by Economic </w:t>
            </w:r>
            <w:r w:rsidR="009E068F" w:rsidRPr="00091CEA">
              <w:rPr>
                <w:sz w:val="24"/>
                <w:szCs w:val="24"/>
              </w:rPr>
              <w:t xml:space="preserve">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Production Inputs of Goods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</w:t>
            </w:r>
            <w:r w:rsidRPr="00091CEA">
              <w:rPr>
                <w:rFonts w:cs="Times New Roman"/>
                <w:sz w:val="24"/>
                <w:szCs w:val="24"/>
              </w:rPr>
              <w:t xml:space="preserve">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123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3-3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6A6249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Other Services Expenditures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128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DA3618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Table 3-4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Pr="00091CEA" w:rsidRDefault="005F59E7" w:rsidP="004C626D">
            <w:pPr>
              <w:keepNext/>
              <w:bidi w:val="0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Pr="00091CEA">
              <w:rPr>
                <w:sz w:val="24"/>
                <w:szCs w:val="24"/>
              </w:rPr>
              <w:t xml:space="preserve">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3-5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Industrial and Construction Production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3-6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141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3-7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Revenues of Services Rendered to Others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</w:t>
            </w:r>
            <w:r w:rsidR="004C626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3-8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</w:t>
            </w:r>
            <w:r w:rsidR="005D28F1" w:rsidRPr="00091CEA">
              <w:rPr>
                <w:sz w:val="24"/>
                <w:szCs w:val="24"/>
              </w:rPr>
              <w:t xml:space="preserve">    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3-9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Fixed Assets Value in</w:t>
            </w:r>
            <w:r w:rsidR="005D28F1" w:rsidRPr="00091CEA">
              <w:rPr>
                <w:sz w:val="24"/>
                <w:szCs w:val="24"/>
              </w:rPr>
              <w:t xml:space="preserve"> the</w:t>
            </w:r>
            <w:r w:rsidRPr="00091CEA">
              <w:rPr>
                <w:sz w:val="24"/>
                <w:szCs w:val="24"/>
              </w:rPr>
              <w:t xml:space="preserve"> Gaza Strip by Type,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154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3-10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4C626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</w:t>
            </w:r>
            <w:r w:rsidR="004C626D">
              <w:rPr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:rsidR="00394ED2" w:rsidRPr="00091CEA" w:rsidRDefault="00AE238E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E2088B" w:rsidRPr="00091CEA" w:rsidRDefault="00394ED2" w:rsidP="00C03A0C">
      <w:pPr>
        <w:bidi w:val="0"/>
        <w:jc w:val="center"/>
        <w:rPr>
          <w:b/>
          <w:bCs/>
          <w:sz w:val="28"/>
          <w:szCs w:val="28"/>
          <w:lang w:val="en-GB"/>
        </w:rPr>
      </w:pPr>
      <w:r w:rsidRPr="00091CEA">
        <w:rPr>
          <w:b/>
          <w:bCs/>
          <w:sz w:val="28"/>
          <w:szCs w:val="28"/>
        </w:rPr>
        <w:br w:type="page"/>
      </w:r>
    </w:p>
    <w:p w:rsidR="00243CD6" w:rsidRPr="00091CEA" w:rsidRDefault="00376901" w:rsidP="00E2088B">
      <w:pPr>
        <w:bidi w:val="0"/>
        <w:jc w:val="center"/>
        <w:rPr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>Introduction</w:t>
      </w:r>
    </w:p>
    <w:p w:rsidR="00394ED2" w:rsidRPr="00091CEA" w:rsidRDefault="00394ED2">
      <w:pPr>
        <w:bidi w:val="0"/>
        <w:rPr>
          <w:sz w:val="24"/>
          <w:szCs w:val="24"/>
        </w:rPr>
      </w:pPr>
    </w:p>
    <w:p w:rsidR="0017507D" w:rsidRPr="00091CEA" w:rsidRDefault="00C34F76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>A</w:t>
      </w:r>
      <w:r w:rsidR="0017507D" w:rsidRPr="00091CEA">
        <w:rPr>
          <w:sz w:val="24"/>
          <w:szCs w:val="28"/>
        </w:rPr>
        <w:t xml:space="preserve"> comprehensive and detailed statistical database </w:t>
      </w:r>
      <w:r w:rsidR="00707555" w:rsidRPr="00091CEA">
        <w:rPr>
          <w:sz w:val="24"/>
          <w:szCs w:val="28"/>
        </w:rPr>
        <w:t>o</w:t>
      </w:r>
      <w:r w:rsidR="0017507D" w:rsidRPr="00091CEA">
        <w:rPr>
          <w:sz w:val="24"/>
          <w:szCs w:val="28"/>
        </w:rPr>
        <w:t>f any economic activity is a prerequisite f</w:t>
      </w:r>
      <w:r w:rsidR="003F72CF" w:rsidRPr="00091CEA">
        <w:rPr>
          <w:sz w:val="24"/>
          <w:szCs w:val="28"/>
        </w:rPr>
        <w:t>or planning and policy making</w:t>
      </w:r>
      <w:r w:rsidR="00707555" w:rsidRPr="00091CEA">
        <w:rPr>
          <w:sz w:val="24"/>
          <w:szCs w:val="28"/>
        </w:rPr>
        <w:t xml:space="preserve"> and</w:t>
      </w:r>
      <w:r w:rsidR="003F72CF" w:rsidRPr="00091CEA">
        <w:rPr>
          <w:sz w:val="24"/>
          <w:szCs w:val="28"/>
        </w:rPr>
        <w:t xml:space="preserve"> </w:t>
      </w:r>
      <w:r w:rsidR="00707555" w:rsidRPr="00091CEA">
        <w:rPr>
          <w:sz w:val="24"/>
          <w:szCs w:val="28"/>
        </w:rPr>
        <w:t>t</w:t>
      </w:r>
      <w:r w:rsidR="0017507D" w:rsidRPr="00091CEA">
        <w:rPr>
          <w:sz w:val="24"/>
          <w:szCs w:val="28"/>
        </w:rPr>
        <w:t xml:space="preserve">his applies to economic activities that </w:t>
      </w:r>
      <w:r w:rsidR="00FE7CB8" w:rsidRPr="00091CEA">
        <w:rPr>
          <w:sz w:val="24"/>
          <w:szCs w:val="28"/>
        </w:rPr>
        <w:t xml:space="preserve">play a major role </w:t>
      </w:r>
      <w:r w:rsidR="0017507D" w:rsidRPr="00091CEA">
        <w:rPr>
          <w:sz w:val="24"/>
          <w:szCs w:val="28"/>
        </w:rPr>
        <w:t xml:space="preserve">in most modern </w:t>
      </w:r>
      <w:r w:rsidR="00B26438" w:rsidRPr="00091CEA">
        <w:rPr>
          <w:sz w:val="24"/>
          <w:szCs w:val="28"/>
        </w:rPr>
        <w:t xml:space="preserve">world </w:t>
      </w:r>
      <w:r w:rsidR="0017507D" w:rsidRPr="00091CEA">
        <w:rPr>
          <w:sz w:val="24"/>
          <w:szCs w:val="28"/>
        </w:rPr>
        <w:t>economies.</w:t>
      </w: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4"/>
        </w:rPr>
      </w:pPr>
    </w:p>
    <w:p w:rsidR="0017507D" w:rsidRDefault="005D28F1" w:rsidP="004C626D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4"/>
        </w:rPr>
        <w:t>The Palestinian Central Bureau of Statistics</w:t>
      </w:r>
      <w:r w:rsidRPr="00091CEA">
        <w:rPr>
          <w:sz w:val="24"/>
          <w:szCs w:val="28"/>
        </w:rPr>
        <w:t xml:space="preserve"> is pleased to issue the </w:t>
      </w:r>
      <w:r w:rsidR="00B33ACB">
        <w:rPr>
          <w:sz w:val="24"/>
          <w:szCs w:val="28"/>
        </w:rPr>
        <w:t>t</w:t>
      </w:r>
      <w:r w:rsidR="00B33ACB" w:rsidRPr="00091CEA">
        <w:rPr>
          <w:sz w:val="24"/>
          <w:szCs w:val="28"/>
        </w:rPr>
        <w:t>wenty</w:t>
      </w:r>
      <w:r w:rsidR="00B33ACB">
        <w:rPr>
          <w:sz w:val="24"/>
          <w:szCs w:val="28"/>
        </w:rPr>
        <w:t>-</w:t>
      </w:r>
      <w:r w:rsidR="004C626D">
        <w:rPr>
          <w:sz w:val="24"/>
          <w:szCs w:val="28"/>
        </w:rPr>
        <w:t>third</w:t>
      </w:r>
      <w:r w:rsidR="00B33ACB" w:rsidRPr="00091CEA">
        <w:rPr>
          <w:sz w:val="24"/>
          <w:szCs w:val="28"/>
        </w:rPr>
        <w:t xml:space="preserve"> </w:t>
      </w:r>
      <w:r w:rsidRPr="00091CEA">
        <w:rPr>
          <w:sz w:val="24"/>
          <w:szCs w:val="28"/>
        </w:rPr>
        <w:t xml:space="preserve">volume of the Economic Survey of Palestine, including statistical tables of findings. This edition presents the findings of the surveys conducted for </w:t>
      </w:r>
      <w:r w:rsidR="00980ABF" w:rsidRPr="00091CEA">
        <w:rPr>
          <w:sz w:val="24"/>
          <w:szCs w:val="28"/>
        </w:rPr>
        <w:t>201</w:t>
      </w:r>
      <w:r w:rsidR="004C626D">
        <w:rPr>
          <w:sz w:val="24"/>
          <w:szCs w:val="28"/>
        </w:rPr>
        <w:t>7</w:t>
      </w:r>
      <w:r w:rsidRPr="00091CEA">
        <w:rPr>
          <w:sz w:val="24"/>
          <w:szCs w:val="28"/>
        </w:rPr>
        <w:t xml:space="preserve"> as the reference year and covers most of the economic activities operating in Palestine since 1994</w:t>
      </w:r>
      <w:r w:rsidR="0017507D" w:rsidRPr="00091CEA">
        <w:rPr>
          <w:sz w:val="24"/>
          <w:szCs w:val="28"/>
        </w:rPr>
        <w:t>.</w:t>
      </w:r>
      <w:r w:rsidR="00FE0564" w:rsidRPr="00091CEA">
        <w:rPr>
          <w:sz w:val="24"/>
          <w:szCs w:val="28"/>
        </w:rPr>
        <w:t xml:space="preserve"> </w:t>
      </w:r>
    </w:p>
    <w:p w:rsidR="00F85189" w:rsidRDefault="00F85189" w:rsidP="00F85189">
      <w:pPr>
        <w:bidi w:val="0"/>
        <w:spacing w:before="40" w:after="40"/>
        <w:jc w:val="lowKashida"/>
        <w:rPr>
          <w:sz w:val="24"/>
          <w:szCs w:val="28"/>
        </w:rPr>
      </w:pPr>
    </w:p>
    <w:p w:rsidR="00B33ACB" w:rsidRDefault="00F85189" w:rsidP="00B33ACB">
      <w:pPr>
        <w:bidi w:val="0"/>
        <w:jc w:val="lowKashida"/>
        <w:rPr>
          <w:sz w:val="24"/>
          <w:szCs w:val="24"/>
          <w:rtl/>
        </w:rPr>
      </w:pPr>
      <w:r>
        <w:rPr>
          <w:sz w:val="24"/>
          <w:szCs w:val="24"/>
        </w:rPr>
        <w:t>The report is divided into four chapters</w:t>
      </w:r>
      <w:r w:rsidR="00B33ACB">
        <w:rPr>
          <w:sz w:val="24"/>
          <w:szCs w:val="24"/>
        </w:rPr>
        <w:t xml:space="preserve">: Chapter One explains the </w:t>
      </w:r>
      <w:r w:rsidR="00B33ACB" w:rsidRPr="00137C13">
        <w:rPr>
          <w:sz w:val="24"/>
          <w:szCs w:val="24"/>
        </w:rPr>
        <w:t>Terms, Indicators and Classifications</w:t>
      </w:r>
      <w:r w:rsidR="00B33ACB">
        <w:rPr>
          <w:sz w:val="24"/>
          <w:szCs w:val="24"/>
        </w:rPr>
        <w:t xml:space="preserve"> used in the report with a brief description. Chapter Two presents the main findings of the survey and</w:t>
      </w:r>
      <w:r w:rsidR="00B33ACB" w:rsidRPr="005B7477">
        <w:rPr>
          <w:sz w:val="24"/>
          <w:szCs w:val="24"/>
        </w:rPr>
        <w:t xml:space="preserve"> </w:t>
      </w:r>
      <w:r w:rsidR="00B33ACB">
        <w:rPr>
          <w:sz w:val="24"/>
          <w:szCs w:val="24"/>
        </w:rPr>
        <w:t>Chapter Three discusses the methodology of the fieldwork in terms of questionnaire, sample design, fieldwork operations, and coverage. In addition to that, it discusses data processing and tabulation.</w:t>
      </w:r>
      <w:r w:rsidR="00B33ACB" w:rsidRPr="005B7477">
        <w:rPr>
          <w:sz w:val="24"/>
          <w:szCs w:val="24"/>
        </w:rPr>
        <w:t xml:space="preserve"> Finally, </w:t>
      </w:r>
      <w:r w:rsidR="00B33ACB">
        <w:rPr>
          <w:sz w:val="24"/>
          <w:szCs w:val="24"/>
        </w:rPr>
        <w:t>Chapter Four tackles the issue of q</w:t>
      </w:r>
      <w:r w:rsidR="00B33ACB" w:rsidRPr="00F15FAB">
        <w:rPr>
          <w:sz w:val="24"/>
          <w:szCs w:val="24"/>
        </w:rPr>
        <w:t>uality.</w:t>
      </w:r>
    </w:p>
    <w:p w:rsidR="0017507D" w:rsidRPr="00091CEA" w:rsidRDefault="0017507D" w:rsidP="00B33ACB">
      <w:pPr>
        <w:bidi w:val="0"/>
        <w:jc w:val="lowKashida"/>
        <w:rPr>
          <w:sz w:val="24"/>
          <w:szCs w:val="28"/>
        </w:rPr>
      </w:pP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 xml:space="preserve">Economic surveys </w:t>
      </w:r>
      <w:r w:rsidR="00AB3F2E" w:rsidRPr="00091CEA">
        <w:rPr>
          <w:sz w:val="24"/>
          <w:szCs w:val="28"/>
        </w:rPr>
        <w:t>of</w:t>
      </w:r>
      <w:r w:rsidRPr="00091CEA">
        <w:rPr>
          <w:sz w:val="24"/>
          <w:szCs w:val="28"/>
        </w:rPr>
        <w:t xml:space="preserve"> various fields constitute the basic </w:t>
      </w:r>
      <w:r w:rsidR="00C34F76" w:rsidRPr="00091CEA">
        <w:rPr>
          <w:sz w:val="24"/>
          <w:szCs w:val="28"/>
        </w:rPr>
        <w:t>foundations</w:t>
      </w:r>
      <w:r w:rsidRPr="00091CEA">
        <w:rPr>
          <w:sz w:val="24"/>
          <w:szCs w:val="28"/>
        </w:rPr>
        <w:t xml:space="preserve"> </w:t>
      </w:r>
      <w:r w:rsidR="00AB3F2E" w:rsidRPr="00091CEA">
        <w:rPr>
          <w:sz w:val="24"/>
          <w:szCs w:val="28"/>
        </w:rPr>
        <w:t xml:space="preserve">for </w:t>
      </w:r>
      <w:r w:rsidRPr="00091CEA">
        <w:rPr>
          <w:sz w:val="24"/>
          <w:szCs w:val="28"/>
        </w:rPr>
        <w:t>the compilation of Na</w:t>
      </w:r>
      <w:r w:rsidR="003F72CF" w:rsidRPr="00091CEA">
        <w:rPr>
          <w:sz w:val="24"/>
          <w:szCs w:val="28"/>
        </w:rPr>
        <w:t xml:space="preserve">tional Accounts for Palestine. </w:t>
      </w:r>
      <w:r w:rsidR="00386D0A" w:rsidRPr="00091CEA">
        <w:rPr>
          <w:sz w:val="24"/>
          <w:szCs w:val="28"/>
        </w:rPr>
        <w:t xml:space="preserve"> </w:t>
      </w:r>
      <w:r w:rsidRPr="00091CEA">
        <w:rPr>
          <w:sz w:val="24"/>
          <w:szCs w:val="28"/>
        </w:rPr>
        <w:t xml:space="preserve">It is hoped that they will also fulfill the various needs and expectations of users in both </w:t>
      </w:r>
      <w:r w:rsidR="00C34F76" w:rsidRPr="00091CEA">
        <w:rPr>
          <w:sz w:val="24"/>
          <w:szCs w:val="28"/>
        </w:rPr>
        <w:t xml:space="preserve">the public </w:t>
      </w:r>
      <w:r w:rsidRPr="00091CEA">
        <w:rPr>
          <w:sz w:val="24"/>
          <w:szCs w:val="28"/>
        </w:rPr>
        <w:t>and p</w:t>
      </w:r>
      <w:r w:rsidR="00C34F76" w:rsidRPr="00091CEA">
        <w:rPr>
          <w:sz w:val="24"/>
          <w:szCs w:val="28"/>
        </w:rPr>
        <w:t>rivate</w:t>
      </w:r>
      <w:r w:rsidRPr="00091CEA">
        <w:rPr>
          <w:sz w:val="24"/>
          <w:szCs w:val="28"/>
        </w:rPr>
        <w:t xml:space="preserve"> sectors.</w:t>
      </w:r>
    </w:p>
    <w:p w:rsidR="0017507D" w:rsidRPr="00091CEA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71"/>
        <w:gridCol w:w="2515"/>
      </w:tblGrid>
      <w:tr w:rsidR="0017507D" w:rsidRPr="00091CEA" w:rsidTr="000E5BCC">
        <w:trPr>
          <w:jc w:val="center"/>
        </w:trPr>
        <w:tc>
          <w:tcPr>
            <w:tcW w:w="6771" w:type="dxa"/>
          </w:tcPr>
          <w:p w:rsidR="00243CD6" w:rsidRPr="00091CEA" w:rsidRDefault="008D4C7C" w:rsidP="00132103">
            <w:pPr>
              <w:tabs>
                <w:tab w:val="left" w:pos="4395"/>
              </w:tabs>
              <w:bidi w:val="0"/>
              <w:jc w:val="lowKashida"/>
              <w:rPr>
                <w:w w:val="115"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October</w:t>
            </w:r>
            <w:r w:rsidR="0017507D" w:rsidRPr="00091CEA">
              <w:rPr>
                <w:b/>
                <w:bCs/>
                <w:sz w:val="24"/>
                <w:szCs w:val="28"/>
              </w:rPr>
              <w:t xml:space="preserve"> </w:t>
            </w:r>
            <w:r w:rsidR="00980ABF" w:rsidRPr="00091CEA">
              <w:rPr>
                <w:b/>
                <w:bCs/>
                <w:sz w:val="24"/>
                <w:szCs w:val="28"/>
              </w:rPr>
              <w:t>201</w:t>
            </w:r>
            <w:r w:rsidR="00132103">
              <w:rPr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2515" w:type="dxa"/>
          </w:tcPr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Ola Awad</w:t>
            </w:r>
          </w:p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President</w:t>
            </w:r>
            <w:r w:rsidRPr="00091CEA">
              <w:rPr>
                <w:sz w:val="24"/>
                <w:szCs w:val="28"/>
              </w:rPr>
              <w:t xml:space="preserve"> </w:t>
            </w:r>
            <w:r w:rsidR="005369D0" w:rsidRPr="00091CEA">
              <w:rPr>
                <w:b/>
                <w:bCs/>
                <w:sz w:val="24"/>
                <w:szCs w:val="28"/>
              </w:rPr>
              <w:t>of PCBS</w:t>
            </w:r>
          </w:p>
        </w:tc>
      </w:tr>
    </w:tbl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987581" w:rsidRPr="00FF343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sz w:val="24"/>
        </w:rPr>
      </w:pPr>
      <w:r w:rsidRPr="00FF3431">
        <w:rPr>
          <w:rFonts w:cs="Times New Roman"/>
          <w:snapToGrid w:val="0"/>
          <w:sz w:val="24"/>
        </w:rPr>
        <w:t xml:space="preserve"> </w:t>
      </w:r>
    </w:p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243CD6" w:rsidRPr="00FF3431" w:rsidRDefault="00987581" w:rsidP="00987581">
      <w:pPr>
        <w:tabs>
          <w:tab w:val="left" w:pos="5856"/>
        </w:tabs>
        <w:rPr>
          <w:rtl/>
        </w:rPr>
      </w:pPr>
      <w:r w:rsidRPr="00FF3431">
        <w:rPr>
          <w:rtl/>
        </w:rPr>
        <w:tab/>
      </w: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</w:pPr>
    </w:p>
    <w:sectPr w:rsidR="00987581" w:rsidRPr="00FF3431" w:rsidSect="007427EF">
      <w:headerReference w:type="default" r:id="rId12"/>
      <w:footerReference w:type="default" r:id="rId13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E04" w:rsidRDefault="009E7E04">
      <w:r>
        <w:separator/>
      </w:r>
    </w:p>
  </w:endnote>
  <w:endnote w:type="continuationSeparator" w:id="0">
    <w:p w:rsidR="009E7E04" w:rsidRDefault="009E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04" w:rsidRDefault="009E7E04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E04" w:rsidRDefault="009E7E04">
      <w:r>
        <w:separator/>
      </w:r>
    </w:p>
  </w:footnote>
  <w:footnote w:type="continuationSeparator" w:id="0">
    <w:p w:rsidR="009E7E04" w:rsidRDefault="009E7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04" w:rsidRPr="0083123C" w:rsidRDefault="009E7E04" w:rsidP="00C22F43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425C0">
      <w:rPr>
        <w:rFonts w:ascii="Arial" w:hAnsi="Arial" w:cs="Arial"/>
        <w:sz w:val="16"/>
        <w:szCs w:val="16"/>
      </w:rPr>
      <w:t xml:space="preserve">PCBS: </w:t>
    </w:r>
    <w:r w:rsidRPr="008425C0">
      <w:rPr>
        <w:rFonts w:ascii="Arial" w:hAnsi="Arial" w:cs="Arial"/>
        <w:color w:val="000000" w:themeColor="text1"/>
        <w:sz w:val="16"/>
        <w:szCs w:val="16"/>
      </w:rPr>
      <w:t>Economic Surveys Series</w:t>
    </w:r>
    <w:r>
      <w:rPr>
        <w:rFonts w:ascii="Arial" w:hAnsi="Arial" w:cs="Arial"/>
        <w:color w:val="000000" w:themeColor="text1"/>
        <w:sz w:val="16"/>
        <w:szCs w:val="16"/>
      </w:rPr>
      <w:t>,</w:t>
    </w:r>
    <w:r w:rsidRPr="008425C0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2017.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778D24F3"/>
    <w:multiLevelType w:val="hybridMultilevel"/>
    <w:tmpl w:val="C922DB30"/>
    <w:lvl w:ilvl="0" w:tplc="5DA893B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Theme="majorBidi" w:hAnsiTheme="majorBidi" w:cstheme="majorBidi" w:hint="default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4A6D77"/>
    <w:rsid w:val="00002EA0"/>
    <w:rsid w:val="000125C7"/>
    <w:rsid w:val="0001663F"/>
    <w:rsid w:val="000167D2"/>
    <w:rsid w:val="000239F7"/>
    <w:rsid w:val="0003159B"/>
    <w:rsid w:val="00034BF9"/>
    <w:rsid w:val="00037124"/>
    <w:rsid w:val="0003726C"/>
    <w:rsid w:val="00042097"/>
    <w:rsid w:val="000472AC"/>
    <w:rsid w:val="000502E6"/>
    <w:rsid w:val="00050AA5"/>
    <w:rsid w:val="00053031"/>
    <w:rsid w:val="00054E17"/>
    <w:rsid w:val="00062157"/>
    <w:rsid w:val="00063C6F"/>
    <w:rsid w:val="00064C77"/>
    <w:rsid w:val="00072C4F"/>
    <w:rsid w:val="00087C5E"/>
    <w:rsid w:val="0009087F"/>
    <w:rsid w:val="00091CEA"/>
    <w:rsid w:val="00093D7D"/>
    <w:rsid w:val="00096573"/>
    <w:rsid w:val="000A3746"/>
    <w:rsid w:val="000A4317"/>
    <w:rsid w:val="000B6AC0"/>
    <w:rsid w:val="000E1B03"/>
    <w:rsid w:val="000E5BCC"/>
    <w:rsid w:val="000E7579"/>
    <w:rsid w:val="000F2FEA"/>
    <w:rsid w:val="000F7D66"/>
    <w:rsid w:val="00101CA8"/>
    <w:rsid w:val="0010704D"/>
    <w:rsid w:val="0012644B"/>
    <w:rsid w:val="00131CCD"/>
    <w:rsid w:val="00132103"/>
    <w:rsid w:val="001334D2"/>
    <w:rsid w:val="00140E05"/>
    <w:rsid w:val="00145D99"/>
    <w:rsid w:val="00164D7F"/>
    <w:rsid w:val="001708CD"/>
    <w:rsid w:val="00173992"/>
    <w:rsid w:val="0017507D"/>
    <w:rsid w:val="00176135"/>
    <w:rsid w:val="00180702"/>
    <w:rsid w:val="00182389"/>
    <w:rsid w:val="00187BEE"/>
    <w:rsid w:val="001906A4"/>
    <w:rsid w:val="00190E29"/>
    <w:rsid w:val="001921A1"/>
    <w:rsid w:val="00194077"/>
    <w:rsid w:val="001970A7"/>
    <w:rsid w:val="001A1020"/>
    <w:rsid w:val="001A18DC"/>
    <w:rsid w:val="001A549E"/>
    <w:rsid w:val="001B1341"/>
    <w:rsid w:val="001B187D"/>
    <w:rsid w:val="001B75EC"/>
    <w:rsid w:val="001C1903"/>
    <w:rsid w:val="001C1908"/>
    <w:rsid w:val="001C46C2"/>
    <w:rsid w:val="001D50CC"/>
    <w:rsid w:val="001E48CA"/>
    <w:rsid w:val="001E5E0F"/>
    <w:rsid w:val="001F0C2B"/>
    <w:rsid w:val="001F5E1B"/>
    <w:rsid w:val="002001DC"/>
    <w:rsid w:val="0020436E"/>
    <w:rsid w:val="00206891"/>
    <w:rsid w:val="00210863"/>
    <w:rsid w:val="002120FE"/>
    <w:rsid w:val="00220683"/>
    <w:rsid w:val="00226DB5"/>
    <w:rsid w:val="00227E46"/>
    <w:rsid w:val="00230642"/>
    <w:rsid w:val="00241CFB"/>
    <w:rsid w:val="002423C9"/>
    <w:rsid w:val="00243CD6"/>
    <w:rsid w:val="00244471"/>
    <w:rsid w:val="00253726"/>
    <w:rsid w:val="00261332"/>
    <w:rsid w:val="00262AAD"/>
    <w:rsid w:val="0026653F"/>
    <w:rsid w:val="00272A8C"/>
    <w:rsid w:val="00276A8A"/>
    <w:rsid w:val="00277A9D"/>
    <w:rsid w:val="0028206D"/>
    <w:rsid w:val="002937F7"/>
    <w:rsid w:val="0029420F"/>
    <w:rsid w:val="002A39F4"/>
    <w:rsid w:val="002A5D54"/>
    <w:rsid w:val="002B1428"/>
    <w:rsid w:val="002B1F62"/>
    <w:rsid w:val="002B61A4"/>
    <w:rsid w:val="002D20C5"/>
    <w:rsid w:val="002D477D"/>
    <w:rsid w:val="002D7444"/>
    <w:rsid w:val="002E10D0"/>
    <w:rsid w:val="002E188D"/>
    <w:rsid w:val="002F11A7"/>
    <w:rsid w:val="002F1BC1"/>
    <w:rsid w:val="002F3CEB"/>
    <w:rsid w:val="002F5C68"/>
    <w:rsid w:val="0030057E"/>
    <w:rsid w:val="00302E4F"/>
    <w:rsid w:val="00306D3B"/>
    <w:rsid w:val="00315F08"/>
    <w:rsid w:val="00324819"/>
    <w:rsid w:val="0032495C"/>
    <w:rsid w:val="003253FC"/>
    <w:rsid w:val="003350D4"/>
    <w:rsid w:val="00354917"/>
    <w:rsid w:val="003666E1"/>
    <w:rsid w:val="00367169"/>
    <w:rsid w:val="00373A22"/>
    <w:rsid w:val="00376901"/>
    <w:rsid w:val="00376DC8"/>
    <w:rsid w:val="00381BEF"/>
    <w:rsid w:val="003840CA"/>
    <w:rsid w:val="00386D0A"/>
    <w:rsid w:val="00390CC9"/>
    <w:rsid w:val="00394ED2"/>
    <w:rsid w:val="0039586E"/>
    <w:rsid w:val="003A0439"/>
    <w:rsid w:val="003A0E33"/>
    <w:rsid w:val="003A4769"/>
    <w:rsid w:val="003C0DAE"/>
    <w:rsid w:val="003C0EDB"/>
    <w:rsid w:val="003C5197"/>
    <w:rsid w:val="003C554E"/>
    <w:rsid w:val="003D5823"/>
    <w:rsid w:val="003D5CBE"/>
    <w:rsid w:val="003D6BA2"/>
    <w:rsid w:val="003D74F7"/>
    <w:rsid w:val="003E1E8A"/>
    <w:rsid w:val="003E2339"/>
    <w:rsid w:val="003E41D9"/>
    <w:rsid w:val="003F0044"/>
    <w:rsid w:val="003F2439"/>
    <w:rsid w:val="003F43D1"/>
    <w:rsid w:val="003F468E"/>
    <w:rsid w:val="003F5BC4"/>
    <w:rsid w:val="003F72CF"/>
    <w:rsid w:val="00401217"/>
    <w:rsid w:val="00401DD6"/>
    <w:rsid w:val="0040277A"/>
    <w:rsid w:val="00404A32"/>
    <w:rsid w:val="004065CE"/>
    <w:rsid w:val="0041132B"/>
    <w:rsid w:val="004122EA"/>
    <w:rsid w:val="00422178"/>
    <w:rsid w:val="00424190"/>
    <w:rsid w:val="00424EB6"/>
    <w:rsid w:val="004330FB"/>
    <w:rsid w:val="00437191"/>
    <w:rsid w:val="0043736D"/>
    <w:rsid w:val="0043793A"/>
    <w:rsid w:val="00441F54"/>
    <w:rsid w:val="00442D45"/>
    <w:rsid w:val="004433F3"/>
    <w:rsid w:val="00445868"/>
    <w:rsid w:val="00450625"/>
    <w:rsid w:val="004646A0"/>
    <w:rsid w:val="00474C3A"/>
    <w:rsid w:val="004760E5"/>
    <w:rsid w:val="004761DE"/>
    <w:rsid w:val="00476EEE"/>
    <w:rsid w:val="00482BE9"/>
    <w:rsid w:val="00483233"/>
    <w:rsid w:val="0048553F"/>
    <w:rsid w:val="00490454"/>
    <w:rsid w:val="004905B0"/>
    <w:rsid w:val="00491967"/>
    <w:rsid w:val="004A0CC4"/>
    <w:rsid w:val="004A6D77"/>
    <w:rsid w:val="004B0579"/>
    <w:rsid w:val="004B1CA9"/>
    <w:rsid w:val="004B279A"/>
    <w:rsid w:val="004B4DF8"/>
    <w:rsid w:val="004B511B"/>
    <w:rsid w:val="004B5FF6"/>
    <w:rsid w:val="004C626D"/>
    <w:rsid w:val="004D1500"/>
    <w:rsid w:val="004D4B69"/>
    <w:rsid w:val="004E38F3"/>
    <w:rsid w:val="004E4F5E"/>
    <w:rsid w:val="004E7204"/>
    <w:rsid w:val="004F1288"/>
    <w:rsid w:val="004F342E"/>
    <w:rsid w:val="004F3433"/>
    <w:rsid w:val="004F6FA6"/>
    <w:rsid w:val="0050218B"/>
    <w:rsid w:val="00503708"/>
    <w:rsid w:val="00503EF5"/>
    <w:rsid w:val="005138E7"/>
    <w:rsid w:val="00513B38"/>
    <w:rsid w:val="0051517C"/>
    <w:rsid w:val="00522B40"/>
    <w:rsid w:val="00523219"/>
    <w:rsid w:val="00524E4E"/>
    <w:rsid w:val="00532508"/>
    <w:rsid w:val="005343D2"/>
    <w:rsid w:val="005369D0"/>
    <w:rsid w:val="00537296"/>
    <w:rsid w:val="005405AF"/>
    <w:rsid w:val="00543107"/>
    <w:rsid w:val="00547153"/>
    <w:rsid w:val="005521B5"/>
    <w:rsid w:val="00557AB5"/>
    <w:rsid w:val="0056277C"/>
    <w:rsid w:val="00562A38"/>
    <w:rsid w:val="00563E50"/>
    <w:rsid w:val="00571410"/>
    <w:rsid w:val="005740DD"/>
    <w:rsid w:val="0057424A"/>
    <w:rsid w:val="00580951"/>
    <w:rsid w:val="00582A63"/>
    <w:rsid w:val="00584A52"/>
    <w:rsid w:val="00592E18"/>
    <w:rsid w:val="00595823"/>
    <w:rsid w:val="005A3863"/>
    <w:rsid w:val="005A6680"/>
    <w:rsid w:val="005C3320"/>
    <w:rsid w:val="005C5926"/>
    <w:rsid w:val="005C5CF5"/>
    <w:rsid w:val="005D28F1"/>
    <w:rsid w:val="005D5759"/>
    <w:rsid w:val="005D6C2F"/>
    <w:rsid w:val="005E0BC0"/>
    <w:rsid w:val="005E2AC2"/>
    <w:rsid w:val="005E3679"/>
    <w:rsid w:val="005F3E5C"/>
    <w:rsid w:val="005F59E7"/>
    <w:rsid w:val="005F6B5B"/>
    <w:rsid w:val="0060450A"/>
    <w:rsid w:val="00606EB3"/>
    <w:rsid w:val="00614974"/>
    <w:rsid w:val="00614AD0"/>
    <w:rsid w:val="00615DB5"/>
    <w:rsid w:val="006214B7"/>
    <w:rsid w:val="006222F4"/>
    <w:rsid w:val="0062621F"/>
    <w:rsid w:val="00626FB0"/>
    <w:rsid w:val="00630092"/>
    <w:rsid w:val="00661C6C"/>
    <w:rsid w:val="006638B5"/>
    <w:rsid w:val="00683384"/>
    <w:rsid w:val="00685FC4"/>
    <w:rsid w:val="00691D2E"/>
    <w:rsid w:val="0069410F"/>
    <w:rsid w:val="006A6249"/>
    <w:rsid w:val="006B2FEC"/>
    <w:rsid w:val="006B717C"/>
    <w:rsid w:val="006C16A8"/>
    <w:rsid w:val="006C5E71"/>
    <w:rsid w:val="006C64CA"/>
    <w:rsid w:val="006E0338"/>
    <w:rsid w:val="006E26FF"/>
    <w:rsid w:val="006E3AB7"/>
    <w:rsid w:val="006F2232"/>
    <w:rsid w:val="006F7568"/>
    <w:rsid w:val="006F7847"/>
    <w:rsid w:val="007027F4"/>
    <w:rsid w:val="00707555"/>
    <w:rsid w:val="007115EF"/>
    <w:rsid w:val="00712112"/>
    <w:rsid w:val="00712452"/>
    <w:rsid w:val="00713547"/>
    <w:rsid w:val="00716F6D"/>
    <w:rsid w:val="00730CCB"/>
    <w:rsid w:val="00735410"/>
    <w:rsid w:val="00735B32"/>
    <w:rsid w:val="0074054A"/>
    <w:rsid w:val="007427EF"/>
    <w:rsid w:val="007446C1"/>
    <w:rsid w:val="00745907"/>
    <w:rsid w:val="0075472B"/>
    <w:rsid w:val="007619AF"/>
    <w:rsid w:val="00771885"/>
    <w:rsid w:val="00774B63"/>
    <w:rsid w:val="007876BA"/>
    <w:rsid w:val="00791BC6"/>
    <w:rsid w:val="00791FFC"/>
    <w:rsid w:val="00792386"/>
    <w:rsid w:val="00792AD7"/>
    <w:rsid w:val="00797DFC"/>
    <w:rsid w:val="007A471C"/>
    <w:rsid w:val="007B0155"/>
    <w:rsid w:val="007B27E9"/>
    <w:rsid w:val="007C7E80"/>
    <w:rsid w:val="007D5411"/>
    <w:rsid w:val="007D5EFB"/>
    <w:rsid w:val="007E5037"/>
    <w:rsid w:val="007E6056"/>
    <w:rsid w:val="007F169D"/>
    <w:rsid w:val="007F483C"/>
    <w:rsid w:val="007F596E"/>
    <w:rsid w:val="007F7E1E"/>
    <w:rsid w:val="00801EB0"/>
    <w:rsid w:val="00803F3B"/>
    <w:rsid w:val="00805D70"/>
    <w:rsid w:val="00816511"/>
    <w:rsid w:val="00821709"/>
    <w:rsid w:val="00821A68"/>
    <w:rsid w:val="0082369C"/>
    <w:rsid w:val="0083123C"/>
    <w:rsid w:val="00832374"/>
    <w:rsid w:val="00833234"/>
    <w:rsid w:val="00833FB9"/>
    <w:rsid w:val="008340F2"/>
    <w:rsid w:val="008425C0"/>
    <w:rsid w:val="00842E63"/>
    <w:rsid w:val="008453A3"/>
    <w:rsid w:val="008463FD"/>
    <w:rsid w:val="00846E0B"/>
    <w:rsid w:val="00853F0D"/>
    <w:rsid w:val="00856A8D"/>
    <w:rsid w:val="00865BD4"/>
    <w:rsid w:val="0087319B"/>
    <w:rsid w:val="0087336D"/>
    <w:rsid w:val="008763E9"/>
    <w:rsid w:val="0087670A"/>
    <w:rsid w:val="00885378"/>
    <w:rsid w:val="00896D6F"/>
    <w:rsid w:val="008A1FE7"/>
    <w:rsid w:val="008A37D5"/>
    <w:rsid w:val="008B36EA"/>
    <w:rsid w:val="008B530C"/>
    <w:rsid w:val="008B61F1"/>
    <w:rsid w:val="008B6297"/>
    <w:rsid w:val="008C2D59"/>
    <w:rsid w:val="008D1C01"/>
    <w:rsid w:val="008D4887"/>
    <w:rsid w:val="008D4C7C"/>
    <w:rsid w:val="008D7C31"/>
    <w:rsid w:val="008E0066"/>
    <w:rsid w:val="008E0635"/>
    <w:rsid w:val="008E1DEC"/>
    <w:rsid w:val="008E33FB"/>
    <w:rsid w:val="008E3BBD"/>
    <w:rsid w:val="00906361"/>
    <w:rsid w:val="00910F4D"/>
    <w:rsid w:val="00912C88"/>
    <w:rsid w:val="009134A8"/>
    <w:rsid w:val="00915C95"/>
    <w:rsid w:val="00920330"/>
    <w:rsid w:val="00922698"/>
    <w:rsid w:val="00930204"/>
    <w:rsid w:val="009317AD"/>
    <w:rsid w:val="00933524"/>
    <w:rsid w:val="00933CF3"/>
    <w:rsid w:val="0093697B"/>
    <w:rsid w:val="0094016A"/>
    <w:rsid w:val="00944549"/>
    <w:rsid w:val="00975569"/>
    <w:rsid w:val="00980ABF"/>
    <w:rsid w:val="00987204"/>
    <w:rsid w:val="00987581"/>
    <w:rsid w:val="009913EC"/>
    <w:rsid w:val="009A0798"/>
    <w:rsid w:val="009A106A"/>
    <w:rsid w:val="009A731F"/>
    <w:rsid w:val="009A79C0"/>
    <w:rsid w:val="009B0BA6"/>
    <w:rsid w:val="009B26D8"/>
    <w:rsid w:val="009C0FEF"/>
    <w:rsid w:val="009D7FDE"/>
    <w:rsid w:val="009E068F"/>
    <w:rsid w:val="009E7DB0"/>
    <w:rsid w:val="009E7E04"/>
    <w:rsid w:val="009F5002"/>
    <w:rsid w:val="00A143D2"/>
    <w:rsid w:val="00A17EEF"/>
    <w:rsid w:val="00A21F53"/>
    <w:rsid w:val="00A2213C"/>
    <w:rsid w:val="00A23A10"/>
    <w:rsid w:val="00A23D11"/>
    <w:rsid w:val="00A248E5"/>
    <w:rsid w:val="00A25D89"/>
    <w:rsid w:val="00A333F0"/>
    <w:rsid w:val="00A353F4"/>
    <w:rsid w:val="00A36679"/>
    <w:rsid w:val="00A42D20"/>
    <w:rsid w:val="00A44C41"/>
    <w:rsid w:val="00A44EEA"/>
    <w:rsid w:val="00A461CB"/>
    <w:rsid w:val="00A55050"/>
    <w:rsid w:val="00A56B48"/>
    <w:rsid w:val="00A64647"/>
    <w:rsid w:val="00A75D0B"/>
    <w:rsid w:val="00A90AAA"/>
    <w:rsid w:val="00A93006"/>
    <w:rsid w:val="00AA0003"/>
    <w:rsid w:val="00AA1646"/>
    <w:rsid w:val="00AB3F2E"/>
    <w:rsid w:val="00AC3B10"/>
    <w:rsid w:val="00AC5A23"/>
    <w:rsid w:val="00AD3B00"/>
    <w:rsid w:val="00AD56DA"/>
    <w:rsid w:val="00AD5C0B"/>
    <w:rsid w:val="00AD6470"/>
    <w:rsid w:val="00AE1D5F"/>
    <w:rsid w:val="00AE238E"/>
    <w:rsid w:val="00AF0A87"/>
    <w:rsid w:val="00AF13BC"/>
    <w:rsid w:val="00AF1FCF"/>
    <w:rsid w:val="00AF4D16"/>
    <w:rsid w:val="00B009ED"/>
    <w:rsid w:val="00B046B8"/>
    <w:rsid w:val="00B05657"/>
    <w:rsid w:val="00B0657B"/>
    <w:rsid w:val="00B1224E"/>
    <w:rsid w:val="00B124A2"/>
    <w:rsid w:val="00B129D6"/>
    <w:rsid w:val="00B1543B"/>
    <w:rsid w:val="00B20F6F"/>
    <w:rsid w:val="00B26438"/>
    <w:rsid w:val="00B30BEE"/>
    <w:rsid w:val="00B31915"/>
    <w:rsid w:val="00B32EB6"/>
    <w:rsid w:val="00B33ACB"/>
    <w:rsid w:val="00B368A4"/>
    <w:rsid w:val="00B40119"/>
    <w:rsid w:val="00B435C6"/>
    <w:rsid w:val="00B46C2C"/>
    <w:rsid w:val="00B52E1C"/>
    <w:rsid w:val="00B62574"/>
    <w:rsid w:val="00B63E46"/>
    <w:rsid w:val="00B70822"/>
    <w:rsid w:val="00B72068"/>
    <w:rsid w:val="00B73734"/>
    <w:rsid w:val="00B75ADA"/>
    <w:rsid w:val="00B81BB9"/>
    <w:rsid w:val="00B917BF"/>
    <w:rsid w:val="00B9181F"/>
    <w:rsid w:val="00B93581"/>
    <w:rsid w:val="00B954DA"/>
    <w:rsid w:val="00BA48E7"/>
    <w:rsid w:val="00BA5EC9"/>
    <w:rsid w:val="00BC1CEE"/>
    <w:rsid w:val="00BC2633"/>
    <w:rsid w:val="00BC3D4F"/>
    <w:rsid w:val="00BD2E31"/>
    <w:rsid w:val="00BD6315"/>
    <w:rsid w:val="00BE1BFD"/>
    <w:rsid w:val="00BE2406"/>
    <w:rsid w:val="00BE4980"/>
    <w:rsid w:val="00BE5746"/>
    <w:rsid w:val="00BE742F"/>
    <w:rsid w:val="00BF2809"/>
    <w:rsid w:val="00BF4758"/>
    <w:rsid w:val="00BF7226"/>
    <w:rsid w:val="00BF7C48"/>
    <w:rsid w:val="00C00FBC"/>
    <w:rsid w:val="00C03A0C"/>
    <w:rsid w:val="00C05D4C"/>
    <w:rsid w:val="00C0746B"/>
    <w:rsid w:val="00C11D1C"/>
    <w:rsid w:val="00C11DB1"/>
    <w:rsid w:val="00C12728"/>
    <w:rsid w:val="00C15B5B"/>
    <w:rsid w:val="00C22F43"/>
    <w:rsid w:val="00C23FC3"/>
    <w:rsid w:val="00C300FE"/>
    <w:rsid w:val="00C33C12"/>
    <w:rsid w:val="00C33FE6"/>
    <w:rsid w:val="00C34F76"/>
    <w:rsid w:val="00C44B0D"/>
    <w:rsid w:val="00C453C4"/>
    <w:rsid w:val="00C45DA2"/>
    <w:rsid w:val="00C506C0"/>
    <w:rsid w:val="00C50A52"/>
    <w:rsid w:val="00C66A85"/>
    <w:rsid w:val="00C75C11"/>
    <w:rsid w:val="00C817B6"/>
    <w:rsid w:val="00C9028C"/>
    <w:rsid w:val="00C9194F"/>
    <w:rsid w:val="00C954BB"/>
    <w:rsid w:val="00C955CE"/>
    <w:rsid w:val="00CA1E9E"/>
    <w:rsid w:val="00CA6920"/>
    <w:rsid w:val="00CA6A11"/>
    <w:rsid w:val="00CB546A"/>
    <w:rsid w:val="00CC1942"/>
    <w:rsid w:val="00CC2F7C"/>
    <w:rsid w:val="00CC5415"/>
    <w:rsid w:val="00CC7E93"/>
    <w:rsid w:val="00CD0C96"/>
    <w:rsid w:val="00CD3E23"/>
    <w:rsid w:val="00CD652F"/>
    <w:rsid w:val="00CE6205"/>
    <w:rsid w:val="00CE7C74"/>
    <w:rsid w:val="00CF2872"/>
    <w:rsid w:val="00CF2CB4"/>
    <w:rsid w:val="00D04573"/>
    <w:rsid w:val="00D04FE5"/>
    <w:rsid w:val="00D066CC"/>
    <w:rsid w:val="00D10FFF"/>
    <w:rsid w:val="00D124AC"/>
    <w:rsid w:val="00D230C0"/>
    <w:rsid w:val="00D328BA"/>
    <w:rsid w:val="00D34570"/>
    <w:rsid w:val="00D34DF7"/>
    <w:rsid w:val="00D35FF2"/>
    <w:rsid w:val="00D36AB3"/>
    <w:rsid w:val="00D36DC9"/>
    <w:rsid w:val="00D376FC"/>
    <w:rsid w:val="00D442F7"/>
    <w:rsid w:val="00D514D8"/>
    <w:rsid w:val="00D54247"/>
    <w:rsid w:val="00D552B6"/>
    <w:rsid w:val="00D7065A"/>
    <w:rsid w:val="00D73593"/>
    <w:rsid w:val="00D756CB"/>
    <w:rsid w:val="00D9281D"/>
    <w:rsid w:val="00D931AF"/>
    <w:rsid w:val="00D93C01"/>
    <w:rsid w:val="00D93FC3"/>
    <w:rsid w:val="00D945DC"/>
    <w:rsid w:val="00DA086E"/>
    <w:rsid w:val="00DA3618"/>
    <w:rsid w:val="00DB5C02"/>
    <w:rsid w:val="00DC468C"/>
    <w:rsid w:val="00DC631A"/>
    <w:rsid w:val="00DD5B2D"/>
    <w:rsid w:val="00DE14C2"/>
    <w:rsid w:val="00DE7802"/>
    <w:rsid w:val="00DF0858"/>
    <w:rsid w:val="00DF18C5"/>
    <w:rsid w:val="00DF28D3"/>
    <w:rsid w:val="00DF301C"/>
    <w:rsid w:val="00DF379C"/>
    <w:rsid w:val="00DF4C40"/>
    <w:rsid w:val="00E00357"/>
    <w:rsid w:val="00E004D3"/>
    <w:rsid w:val="00E025F9"/>
    <w:rsid w:val="00E03DA0"/>
    <w:rsid w:val="00E05098"/>
    <w:rsid w:val="00E11067"/>
    <w:rsid w:val="00E121BF"/>
    <w:rsid w:val="00E2088B"/>
    <w:rsid w:val="00E23470"/>
    <w:rsid w:val="00E37C35"/>
    <w:rsid w:val="00E50285"/>
    <w:rsid w:val="00E6010F"/>
    <w:rsid w:val="00E612D6"/>
    <w:rsid w:val="00E61523"/>
    <w:rsid w:val="00E62865"/>
    <w:rsid w:val="00E64320"/>
    <w:rsid w:val="00E6767C"/>
    <w:rsid w:val="00E67F4A"/>
    <w:rsid w:val="00E72DB1"/>
    <w:rsid w:val="00E75372"/>
    <w:rsid w:val="00E803F2"/>
    <w:rsid w:val="00E86E6C"/>
    <w:rsid w:val="00E87F8C"/>
    <w:rsid w:val="00E91C72"/>
    <w:rsid w:val="00E966FA"/>
    <w:rsid w:val="00EA03DB"/>
    <w:rsid w:val="00EA247A"/>
    <w:rsid w:val="00EA4695"/>
    <w:rsid w:val="00EA5988"/>
    <w:rsid w:val="00EA664E"/>
    <w:rsid w:val="00EA7D49"/>
    <w:rsid w:val="00EB238C"/>
    <w:rsid w:val="00EB4999"/>
    <w:rsid w:val="00EC5F5A"/>
    <w:rsid w:val="00ED46C4"/>
    <w:rsid w:val="00EF48A8"/>
    <w:rsid w:val="00F05F1F"/>
    <w:rsid w:val="00F075EB"/>
    <w:rsid w:val="00F0798E"/>
    <w:rsid w:val="00F1079B"/>
    <w:rsid w:val="00F276A1"/>
    <w:rsid w:val="00F33C0E"/>
    <w:rsid w:val="00F348F8"/>
    <w:rsid w:val="00F45EAB"/>
    <w:rsid w:val="00F5202A"/>
    <w:rsid w:val="00F54098"/>
    <w:rsid w:val="00F56F3A"/>
    <w:rsid w:val="00F5727B"/>
    <w:rsid w:val="00F60D98"/>
    <w:rsid w:val="00F66F87"/>
    <w:rsid w:val="00F711FB"/>
    <w:rsid w:val="00F841AE"/>
    <w:rsid w:val="00F85189"/>
    <w:rsid w:val="00F91BB4"/>
    <w:rsid w:val="00F922FD"/>
    <w:rsid w:val="00F930C9"/>
    <w:rsid w:val="00F937EF"/>
    <w:rsid w:val="00F94871"/>
    <w:rsid w:val="00F956F8"/>
    <w:rsid w:val="00F96FD6"/>
    <w:rsid w:val="00F972DA"/>
    <w:rsid w:val="00FA5173"/>
    <w:rsid w:val="00FB38D4"/>
    <w:rsid w:val="00FB4B53"/>
    <w:rsid w:val="00FB6B2F"/>
    <w:rsid w:val="00FC7679"/>
    <w:rsid w:val="00FD1D8D"/>
    <w:rsid w:val="00FD630D"/>
    <w:rsid w:val="00FD75E6"/>
    <w:rsid w:val="00FE0564"/>
    <w:rsid w:val="00FE3275"/>
    <w:rsid w:val="00FE3CE4"/>
    <w:rsid w:val="00FE5025"/>
    <w:rsid w:val="00FE7CB8"/>
    <w:rsid w:val="00FF3431"/>
    <w:rsid w:val="00FF3AA2"/>
    <w:rsid w:val="00FF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5:docId w15:val="{371A8550-E311-4884-8C8E-64AA982F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link w:val="TitleChar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table" w:styleId="TableGrid">
    <w:name w:val="Table Grid"/>
    <w:basedOn w:val="TableNormal"/>
    <w:uiPriority w:val="59"/>
    <w:rsid w:val="00503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2A39F4"/>
    <w:rPr>
      <w:rFonts w:ascii="Bookman Old Style" w:hAnsi="Bookman Old Style"/>
      <w:b/>
      <w:bCs/>
      <w:noProof/>
      <w:w w:val="105"/>
      <w:sz w:val="36"/>
      <w:szCs w:val="43"/>
    </w:rPr>
  </w:style>
  <w:style w:type="character" w:customStyle="1" w:styleId="longtext">
    <w:name w:val="long_text"/>
    <w:basedOn w:val="DefaultParagraphFont"/>
    <w:rsid w:val="002A39F4"/>
  </w:style>
  <w:style w:type="paragraph" w:styleId="ListParagraph">
    <w:name w:val="List Paragraph"/>
    <w:basedOn w:val="Normal"/>
    <w:uiPriority w:val="34"/>
    <w:qFormat/>
    <w:rsid w:val="002A39F4"/>
    <w:pPr>
      <w:bidi w:val="0"/>
      <w:ind w:left="720"/>
      <w:contextualSpacing/>
    </w:pPr>
    <w:rPr>
      <w:rFonts w:cs="Times New Roman"/>
      <w:noProof w:val="0"/>
    </w:rPr>
  </w:style>
  <w:style w:type="table" w:customStyle="1" w:styleId="TableGrid1">
    <w:name w:val="Table Grid1"/>
    <w:basedOn w:val="TableNormal"/>
    <w:next w:val="TableGrid"/>
    <w:uiPriority w:val="59"/>
    <w:rsid w:val="00E110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66DC3-FC0E-4E44-844C-F38BBA58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14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Maryam Al Khatib</cp:lastModifiedBy>
  <cp:revision>40</cp:revision>
  <cp:lastPrinted>2018-10-17T06:17:00Z</cp:lastPrinted>
  <dcterms:created xsi:type="dcterms:W3CDTF">2018-09-30T08:48:00Z</dcterms:created>
  <dcterms:modified xsi:type="dcterms:W3CDTF">2018-10-22T07:35:00Z</dcterms:modified>
</cp:coreProperties>
</file>